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D02C" w14:textId="1BFB8F45" w:rsidR="00FC3822" w:rsidRPr="00E82B1D" w:rsidRDefault="00FC3822" w:rsidP="00C3107D">
      <w:pPr>
        <w:pStyle w:val="Heading1"/>
        <w:rPr>
          <w:sz w:val="44"/>
          <w:szCs w:val="44"/>
        </w:rPr>
      </w:pPr>
      <w:r w:rsidRPr="00E82B1D">
        <w:rPr>
          <w:sz w:val="44"/>
          <w:szCs w:val="44"/>
        </w:rPr>
        <w:t>T</w:t>
      </w:r>
      <w:r w:rsidR="00F10AEF" w:rsidRPr="00E82B1D">
        <w:rPr>
          <w:sz w:val="44"/>
          <w:szCs w:val="44"/>
        </w:rPr>
        <w:t>RAJNOST PRI JAVNIH RAZPISIH – PRAVNO BREZHIBNO</w:t>
      </w:r>
    </w:p>
    <w:p w14:paraId="261D8DEC" w14:textId="22C1D6AD" w:rsidR="0059255F" w:rsidRPr="000F5191" w:rsidRDefault="00665160" w:rsidP="00E82B1D">
      <w:pPr>
        <w:spacing w:before="240" w:line="240" w:lineRule="auto"/>
        <w:rPr>
          <w:sz w:val="24"/>
          <w:szCs w:val="24"/>
          <w:lang w:val="sl-SI"/>
        </w:rPr>
      </w:pPr>
      <w:r w:rsidRPr="000F5191">
        <w:rPr>
          <w:b/>
          <w:bCs/>
          <w:sz w:val="24"/>
          <w:szCs w:val="24"/>
          <w:lang w:val="sl-SI"/>
        </w:rPr>
        <w:t>Tematski sklop</w:t>
      </w:r>
      <w:r w:rsidR="001F159E" w:rsidRPr="000F5191">
        <w:rPr>
          <w:b/>
          <w:bCs/>
          <w:sz w:val="24"/>
          <w:szCs w:val="24"/>
          <w:lang w:val="sl-SI"/>
        </w:rPr>
        <w:t xml:space="preserve">: </w:t>
      </w:r>
      <w:r w:rsidR="00FC3822" w:rsidRPr="000F5191">
        <w:rPr>
          <w:sz w:val="24"/>
          <w:szCs w:val="24"/>
          <w:lang w:val="sl-SI"/>
        </w:rPr>
        <w:t>Pravni in politični okvir</w:t>
      </w:r>
    </w:p>
    <w:p w14:paraId="157FFD1F" w14:textId="77777777" w:rsidR="0059255F" w:rsidRPr="000F5191" w:rsidRDefault="00FC3822" w:rsidP="00E82B1D">
      <w:pPr>
        <w:spacing w:before="240" w:line="240" w:lineRule="auto"/>
        <w:rPr>
          <w:sz w:val="24"/>
          <w:szCs w:val="24"/>
          <w:lang w:val="sl-SI"/>
        </w:rPr>
      </w:pPr>
      <w:r w:rsidRPr="000F5191">
        <w:rPr>
          <w:b/>
          <w:bCs/>
          <w:sz w:val="24"/>
          <w:szCs w:val="24"/>
          <w:lang w:val="sl-SI"/>
        </w:rPr>
        <w:t>Trajanje</w:t>
      </w:r>
      <w:r w:rsidR="001F159E" w:rsidRPr="000F5191">
        <w:rPr>
          <w:b/>
          <w:bCs/>
          <w:sz w:val="24"/>
          <w:szCs w:val="24"/>
          <w:lang w:val="sl-SI"/>
        </w:rPr>
        <w:t>:</w:t>
      </w:r>
      <w:r w:rsidR="002B43FA" w:rsidRPr="000F5191">
        <w:rPr>
          <w:sz w:val="24"/>
          <w:szCs w:val="24"/>
          <w:lang w:val="sl-SI"/>
        </w:rPr>
        <w:t xml:space="preserve"> 30 </w:t>
      </w:r>
      <w:r w:rsidRPr="000F5191">
        <w:rPr>
          <w:sz w:val="24"/>
          <w:szCs w:val="24"/>
          <w:lang w:val="sl-SI"/>
        </w:rPr>
        <w:t>minut</w:t>
      </w:r>
    </w:p>
    <w:p w14:paraId="2130FB5F" w14:textId="77777777" w:rsidR="0059255F" w:rsidRPr="000F5191" w:rsidRDefault="00FC3822" w:rsidP="00E82B1D">
      <w:pPr>
        <w:spacing w:before="240" w:line="240" w:lineRule="auto"/>
        <w:rPr>
          <w:sz w:val="24"/>
          <w:szCs w:val="24"/>
          <w:lang w:val="sl-SI"/>
        </w:rPr>
      </w:pPr>
      <w:r w:rsidRPr="000F5191">
        <w:rPr>
          <w:b/>
          <w:bCs/>
          <w:sz w:val="24"/>
          <w:szCs w:val="24"/>
          <w:lang w:val="sl-SI"/>
        </w:rPr>
        <w:t>Velikost skupine</w:t>
      </w:r>
      <w:r w:rsidR="001F159E" w:rsidRPr="000F5191">
        <w:rPr>
          <w:b/>
          <w:bCs/>
          <w:sz w:val="24"/>
          <w:szCs w:val="24"/>
          <w:lang w:val="sl-SI"/>
        </w:rPr>
        <w:t xml:space="preserve">: </w:t>
      </w:r>
      <w:r w:rsidRPr="000F5191">
        <w:rPr>
          <w:sz w:val="24"/>
          <w:szCs w:val="24"/>
          <w:lang w:val="sl-SI"/>
        </w:rPr>
        <w:t>odvisno od števila udeležencev (3–5 udeležencev na skupino)</w:t>
      </w:r>
    </w:p>
    <w:p w14:paraId="5CD4236F" w14:textId="27D7E9CC" w:rsidR="001F159E" w:rsidRPr="000F5191" w:rsidRDefault="00FC3822" w:rsidP="00E82B1D">
      <w:pPr>
        <w:spacing w:before="240" w:line="240" w:lineRule="auto"/>
        <w:rPr>
          <w:sz w:val="24"/>
          <w:szCs w:val="24"/>
          <w:lang w:val="sl-SI"/>
        </w:rPr>
      </w:pPr>
      <w:r w:rsidRPr="000F5191">
        <w:rPr>
          <w:b/>
          <w:bCs/>
          <w:sz w:val="24"/>
          <w:szCs w:val="24"/>
          <w:lang w:val="sl-SI"/>
        </w:rPr>
        <w:t>Cilj</w:t>
      </w:r>
      <w:r w:rsidR="001F159E" w:rsidRPr="000F5191">
        <w:rPr>
          <w:b/>
          <w:bCs/>
          <w:sz w:val="24"/>
          <w:szCs w:val="24"/>
          <w:lang w:val="sl-SI"/>
        </w:rPr>
        <w:t xml:space="preserve">: </w:t>
      </w:r>
      <w:r w:rsidRPr="000F5191">
        <w:rPr>
          <w:sz w:val="24"/>
          <w:szCs w:val="24"/>
          <w:lang w:val="sl-SI"/>
        </w:rPr>
        <w:t xml:space="preserve">Udeleženci se naučijo prepoznati pravno dopustne možnosti za vključitev trajnostnih meril v razpisno dokumentacijo </w:t>
      </w:r>
      <w:r w:rsidR="0059255F" w:rsidRPr="000F5191">
        <w:rPr>
          <w:sz w:val="24"/>
          <w:szCs w:val="24"/>
          <w:lang w:val="sl-SI"/>
        </w:rPr>
        <w:t xml:space="preserve">za JN </w:t>
      </w:r>
      <w:r w:rsidRPr="000F5191">
        <w:rPr>
          <w:sz w:val="24"/>
          <w:szCs w:val="24"/>
          <w:lang w:val="sl-SI"/>
        </w:rPr>
        <w:t xml:space="preserve">in razlikovati med pravno </w:t>
      </w:r>
      <w:r w:rsidR="0059255F" w:rsidRPr="000F5191">
        <w:rPr>
          <w:sz w:val="24"/>
          <w:szCs w:val="24"/>
          <w:lang w:val="sl-SI"/>
        </w:rPr>
        <w:t>nespornimi</w:t>
      </w:r>
      <w:r w:rsidRPr="000F5191">
        <w:rPr>
          <w:sz w:val="24"/>
          <w:szCs w:val="24"/>
          <w:lang w:val="sl-SI"/>
        </w:rPr>
        <w:t xml:space="preserve"> in tveganimi ali nezakonitimi praksami.</w:t>
      </w:r>
    </w:p>
    <w:p w14:paraId="74D3AA31" w14:textId="7FCE65ED" w:rsidR="001F159E" w:rsidRPr="000F5191" w:rsidRDefault="001F159E" w:rsidP="00E82B1D">
      <w:pPr>
        <w:pStyle w:val="Heading2"/>
        <w:spacing w:before="360" w:after="200"/>
        <w:rPr>
          <w:rFonts w:ascii="Aptos Serif" w:hAnsi="Aptos Serif" w:cs="Aptos Serif"/>
          <w:lang w:val="sl-SI"/>
        </w:rPr>
      </w:pPr>
      <w:r w:rsidRPr="000F5191">
        <w:rPr>
          <w:rFonts w:ascii="Aptos Serif" w:hAnsi="Aptos Serif" w:cs="Aptos Serif"/>
          <w:lang w:val="sl-SI"/>
        </w:rPr>
        <w:t xml:space="preserve">1. </w:t>
      </w:r>
      <w:r w:rsidR="00CC0C3D" w:rsidRPr="000F5191">
        <w:rPr>
          <w:rFonts w:ascii="Aptos Serif" w:hAnsi="Aptos Serif" w:cs="Aptos Serif"/>
          <w:lang w:val="sl-SI"/>
        </w:rPr>
        <w:t>Učni cilji</w:t>
      </w:r>
    </w:p>
    <w:p w14:paraId="6ADF97AF" w14:textId="77777777" w:rsidR="00CC0C3D" w:rsidRPr="00BF53E0" w:rsidRDefault="00CC0C3D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Ob koncu vaje bodo udeleženci sposobni:</w:t>
      </w:r>
    </w:p>
    <w:p w14:paraId="7E8B3C48" w14:textId="77CF2E05" w:rsidR="00CC0C3D" w:rsidRPr="00BF53E0" w:rsidRDefault="00CC0C3D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 xml:space="preserve">prepoznati faze postopka javnega naročanja, v katere je mogoče vključiti trajnost (opredelitev potreb, tehnične specifikacije, merila za oddajo </w:t>
      </w:r>
      <w:r w:rsidR="0059255F" w:rsidRPr="00BF53E0">
        <w:rPr>
          <w:sz w:val="24"/>
          <w:szCs w:val="24"/>
          <w:lang w:val="sl-SI"/>
        </w:rPr>
        <w:t>JN</w:t>
      </w:r>
      <w:r w:rsidRPr="00BF53E0">
        <w:rPr>
          <w:sz w:val="24"/>
          <w:szCs w:val="24"/>
          <w:lang w:val="sl-SI"/>
        </w:rPr>
        <w:t>, pogodbene klavzule)</w:t>
      </w:r>
    </w:p>
    <w:p w14:paraId="3F615F4E" w14:textId="1BB25ECF" w:rsidR="00CC0C3D" w:rsidRPr="00BF53E0" w:rsidRDefault="00CC0C3D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oceniti, ali so trajnostni kriteriji združljivi z načeli javnega naročanja (nediskriminacija, preglednost, sorazmernost, enako obravnavanje)</w:t>
      </w:r>
    </w:p>
    <w:p w14:paraId="6A2A239D" w14:textId="0717E65C" w:rsidR="00CC0C3D" w:rsidRPr="00BF53E0" w:rsidRDefault="00CC0C3D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oblikovati primere zakonitih („kaj storiti“</w:t>
      </w:r>
      <w:r w:rsidR="0059255F" w:rsidRPr="00BF53E0">
        <w:rPr>
          <w:sz w:val="24"/>
          <w:szCs w:val="24"/>
          <w:lang w:val="sl-SI"/>
        </w:rPr>
        <w:t xml:space="preserve"> / Do's</w:t>
      </w:r>
      <w:r w:rsidRPr="00BF53E0">
        <w:rPr>
          <w:sz w:val="24"/>
          <w:szCs w:val="24"/>
          <w:lang w:val="sl-SI"/>
        </w:rPr>
        <w:t>) in nezakonitih („kaj ne storiti“</w:t>
      </w:r>
      <w:r w:rsidR="0059255F" w:rsidRPr="00BF53E0">
        <w:rPr>
          <w:sz w:val="24"/>
          <w:szCs w:val="24"/>
          <w:lang w:val="sl-SI"/>
        </w:rPr>
        <w:t xml:space="preserve"> / Don'ts</w:t>
      </w:r>
      <w:r w:rsidRPr="00BF53E0">
        <w:rPr>
          <w:sz w:val="24"/>
          <w:szCs w:val="24"/>
          <w:lang w:val="sl-SI"/>
        </w:rPr>
        <w:t>) zahtev</w:t>
      </w:r>
      <w:r w:rsidR="0059255F" w:rsidRPr="00BF53E0">
        <w:rPr>
          <w:sz w:val="24"/>
          <w:szCs w:val="24"/>
          <w:lang w:val="sl-SI"/>
        </w:rPr>
        <w:t xml:space="preserve"> na področju trajnosti</w:t>
      </w:r>
      <w:r w:rsidRPr="00BF53E0">
        <w:rPr>
          <w:sz w:val="24"/>
          <w:szCs w:val="24"/>
          <w:lang w:val="sl-SI"/>
        </w:rPr>
        <w:t>.</w:t>
      </w:r>
    </w:p>
    <w:p w14:paraId="5F7C290E" w14:textId="53B6F3A4" w:rsidR="00CC0C3D" w:rsidRPr="00BF53E0" w:rsidRDefault="0059255F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z</w:t>
      </w:r>
      <w:r w:rsidR="00CC0C3D" w:rsidRPr="00BF53E0">
        <w:rPr>
          <w:sz w:val="24"/>
          <w:szCs w:val="24"/>
          <w:lang w:val="sl-SI"/>
        </w:rPr>
        <w:t>anesljivo svetova</w:t>
      </w:r>
      <w:r w:rsidRPr="00BF53E0">
        <w:rPr>
          <w:sz w:val="24"/>
          <w:szCs w:val="24"/>
          <w:lang w:val="sl-SI"/>
        </w:rPr>
        <w:t>ti</w:t>
      </w:r>
      <w:r w:rsidR="00CC0C3D" w:rsidRPr="00BF53E0">
        <w:rPr>
          <w:sz w:val="24"/>
          <w:szCs w:val="24"/>
          <w:lang w:val="sl-SI"/>
        </w:rPr>
        <w:t xml:space="preserve"> drugim</w:t>
      </w:r>
      <w:r w:rsidRPr="00BF53E0">
        <w:rPr>
          <w:sz w:val="24"/>
          <w:szCs w:val="24"/>
          <w:lang w:val="sl-SI"/>
        </w:rPr>
        <w:t xml:space="preserve"> o tem</w:t>
      </w:r>
      <w:r w:rsidR="00CC0C3D" w:rsidRPr="00BF53E0">
        <w:rPr>
          <w:sz w:val="24"/>
          <w:szCs w:val="24"/>
          <w:lang w:val="sl-SI"/>
        </w:rPr>
        <w:t xml:space="preserve">, kako je mogoče </w:t>
      </w:r>
      <w:r w:rsidRPr="00BF53E0">
        <w:rPr>
          <w:sz w:val="24"/>
          <w:szCs w:val="24"/>
          <w:lang w:val="sl-SI"/>
        </w:rPr>
        <w:t xml:space="preserve">vključiti </w:t>
      </w:r>
      <w:r w:rsidR="00CC0C3D" w:rsidRPr="00BF53E0">
        <w:rPr>
          <w:sz w:val="24"/>
          <w:szCs w:val="24"/>
          <w:lang w:val="sl-SI"/>
        </w:rPr>
        <w:t xml:space="preserve">vidike trajnosti </w:t>
      </w:r>
      <w:r w:rsidRPr="00BF53E0">
        <w:rPr>
          <w:sz w:val="24"/>
          <w:szCs w:val="24"/>
          <w:lang w:val="sl-SI"/>
        </w:rPr>
        <w:t>in si pri tem zagotoviti pravno varnost.</w:t>
      </w:r>
    </w:p>
    <w:p w14:paraId="1D27DAFA" w14:textId="739887A2" w:rsidR="001F159E" w:rsidRPr="00E82B1D" w:rsidRDefault="001F159E" w:rsidP="00E82B1D">
      <w:pPr>
        <w:pStyle w:val="Heading2"/>
        <w:spacing w:before="360" w:after="200"/>
        <w:rPr>
          <w:rFonts w:ascii="Aptos Serif" w:hAnsi="Aptos Serif" w:cs="Aptos Serif"/>
          <w:lang w:val="sl-SI"/>
        </w:rPr>
      </w:pPr>
      <w:r w:rsidRPr="00E82B1D">
        <w:rPr>
          <w:rFonts w:ascii="Aptos Serif" w:hAnsi="Aptos Serif" w:cs="Aptos Serif"/>
          <w:lang w:val="sl-SI"/>
        </w:rPr>
        <w:t xml:space="preserve">2. </w:t>
      </w:r>
      <w:r w:rsidR="000661CD" w:rsidRPr="00BF53E0">
        <w:rPr>
          <w:rFonts w:ascii="Aptos Serif" w:hAnsi="Aptos Serif" w:cs="Aptos Serif"/>
          <w:lang w:val="sl-SI"/>
        </w:rPr>
        <w:t>Struktura</w:t>
      </w:r>
      <w:r w:rsidR="000661CD" w:rsidRPr="00E82B1D">
        <w:rPr>
          <w:rFonts w:ascii="Aptos Serif" w:hAnsi="Aptos Serif" w:cs="Aptos Serif"/>
          <w:lang w:val="sl-SI"/>
        </w:rPr>
        <w:t xml:space="preserve"> vaje</w:t>
      </w:r>
    </w:p>
    <w:p w14:paraId="1D0875B3" w14:textId="027C6995" w:rsidR="001F159E" w:rsidRPr="00BF53E0" w:rsidRDefault="000661CD" w:rsidP="00E82B1D">
      <w:pPr>
        <w:spacing w:before="240"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Potrebno gradivo</w:t>
      </w:r>
      <w:r w:rsidR="001F159E" w:rsidRPr="00BF53E0">
        <w:rPr>
          <w:b/>
          <w:bCs/>
          <w:sz w:val="24"/>
          <w:szCs w:val="24"/>
          <w:lang w:val="sl-SI"/>
        </w:rPr>
        <w:t>:</w:t>
      </w:r>
    </w:p>
    <w:p w14:paraId="17DD5E78" w14:textId="15B013BF" w:rsidR="000661CD" w:rsidRPr="00BF53E0" w:rsidRDefault="000661CD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rokovnik s 3 kratkimi primerjalnimi ponudbami (</w:t>
      </w:r>
      <w:r w:rsidR="0059255F" w:rsidRPr="00BF53E0">
        <w:rPr>
          <w:sz w:val="24"/>
          <w:szCs w:val="24"/>
          <w:lang w:val="sl-SI"/>
        </w:rPr>
        <w:t>fiktivnimi</w:t>
      </w:r>
      <w:r w:rsidRPr="00BF53E0">
        <w:rPr>
          <w:sz w:val="24"/>
          <w:szCs w:val="24"/>
          <w:lang w:val="sl-SI"/>
        </w:rPr>
        <w:t>, vendar realističnimi).</w:t>
      </w:r>
    </w:p>
    <w:p w14:paraId="067389F1" w14:textId="77777777" w:rsidR="000661CD" w:rsidRPr="00BF53E0" w:rsidRDefault="000661CD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Flipchart ali spletna tabla za skupinske zapiske.</w:t>
      </w:r>
    </w:p>
    <w:p w14:paraId="50F2E1F6" w14:textId="77777777" w:rsidR="000661CD" w:rsidRPr="00BF53E0" w:rsidRDefault="000661CD" w:rsidP="002E7CFA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Referenčni list „Do's and Don'ts” (ga po vaji zagotovi trener).</w:t>
      </w:r>
    </w:p>
    <w:p w14:paraId="220F038E" w14:textId="45049FCA" w:rsidR="00E82B1D" w:rsidRDefault="00E82B1D">
      <w:pPr>
        <w:spacing w:after="0" w:line="240" w:lineRule="auto"/>
        <w:rPr>
          <w:rFonts w:ascii="Aptos Serif" w:eastAsiaTheme="majorEastAsia" w:hAnsi="Aptos Serif" w:cs="Aptos Serif"/>
          <w:color w:val="0F4761" w:themeColor="accent1" w:themeShade="BF"/>
          <w:sz w:val="32"/>
          <w:szCs w:val="32"/>
          <w:lang w:val="sl-SI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659264" behindDoc="0" locked="0" layoutInCell="1" allowOverlap="1" wp14:anchorId="52911E6A" wp14:editId="5D72E657">
            <wp:simplePos x="0" y="0"/>
            <wp:positionH relativeFrom="margin">
              <wp:align>left</wp:align>
            </wp:positionH>
            <wp:positionV relativeFrom="paragraph">
              <wp:posOffset>1496060</wp:posOffset>
            </wp:positionV>
            <wp:extent cx="3236400" cy="1292849"/>
            <wp:effectExtent l="0" t="0" r="2540" b="3175"/>
            <wp:wrapNone/>
            <wp:docPr id="2479926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00" cy="129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Serif" w:hAnsi="Aptos Serif" w:cs="Aptos Serif"/>
          <w:lang w:val="sl-SI"/>
        </w:rPr>
        <w:br w:type="page"/>
      </w:r>
    </w:p>
    <w:p w14:paraId="48F3D0CC" w14:textId="7728D1D9" w:rsidR="001F159E" w:rsidRPr="00E82B1D" w:rsidRDefault="001F159E" w:rsidP="00E82B1D">
      <w:pPr>
        <w:pStyle w:val="Heading2"/>
        <w:spacing w:before="360" w:after="200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lastRenderedPageBreak/>
        <w:t xml:space="preserve">3. </w:t>
      </w:r>
      <w:r w:rsidR="009C0E63" w:rsidRPr="00BF53E0">
        <w:rPr>
          <w:rFonts w:ascii="Aptos Serif" w:hAnsi="Aptos Serif" w:cs="Aptos Serif"/>
          <w:lang w:val="sl-SI"/>
        </w:rPr>
        <w:t>Navodila korak za korakom</w:t>
      </w:r>
    </w:p>
    <w:p w14:paraId="7BDE234C" w14:textId="77777777" w:rsidR="00E82B1D" w:rsidRDefault="009C0E63" w:rsidP="00E82B1D">
      <w:pPr>
        <w:tabs>
          <w:tab w:val="num" w:pos="1440"/>
        </w:tabs>
        <w:spacing w:before="240" w:line="240" w:lineRule="auto"/>
        <w:rPr>
          <w:rStyle w:val="Heading3Char"/>
          <w:rFonts w:ascii="Aptos Serif" w:hAnsi="Aptos Serif" w:cs="Aptos Serif"/>
          <w:lang w:val="sl-SI"/>
        </w:rPr>
      </w:pPr>
      <w:r w:rsidRPr="00BF53E0">
        <w:rPr>
          <w:rStyle w:val="Heading3Char"/>
          <w:rFonts w:ascii="Aptos Serif" w:hAnsi="Aptos Serif" w:cs="Aptos Serif"/>
          <w:lang w:val="sl-SI"/>
        </w:rPr>
        <w:t>Korak</w:t>
      </w:r>
      <w:r w:rsidR="001F159E" w:rsidRPr="00BF53E0">
        <w:rPr>
          <w:rStyle w:val="Heading3Char"/>
          <w:rFonts w:ascii="Aptos Serif" w:hAnsi="Aptos Serif" w:cs="Aptos Serif"/>
          <w:lang w:val="sl-SI"/>
        </w:rPr>
        <w:t xml:space="preserve"> 1 </w:t>
      </w:r>
      <w:r w:rsidRPr="00BF53E0">
        <w:rPr>
          <w:rStyle w:val="Heading3Char"/>
          <w:rFonts w:ascii="Aptos Serif" w:hAnsi="Aptos Serif" w:cs="Aptos Serif"/>
          <w:lang w:val="sl-SI"/>
        </w:rPr>
        <w:t xml:space="preserve">Skupinsko delo </w:t>
      </w:r>
      <w:r w:rsidR="001F159E" w:rsidRPr="00BF53E0">
        <w:rPr>
          <w:rStyle w:val="Heading3Char"/>
          <w:rFonts w:ascii="Aptos Serif" w:hAnsi="Aptos Serif" w:cs="Aptos Serif"/>
          <w:lang w:val="sl-SI"/>
        </w:rPr>
        <w:t>(</w:t>
      </w:r>
      <w:r w:rsidR="002B43FA" w:rsidRPr="00BF53E0">
        <w:rPr>
          <w:rStyle w:val="Heading3Char"/>
          <w:rFonts w:ascii="Aptos Serif" w:hAnsi="Aptos Serif" w:cs="Aptos Serif"/>
          <w:lang w:val="sl-SI"/>
        </w:rPr>
        <w:t xml:space="preserve">15 </w:t>
      </w:r>
      <w:r w:rsidR="001F159E" w:rsidRPr="00BF53E0">
        <w:rPr>
          <w:rStyle w:val="Heading3Char"/>
          <w:rFonts w:ascii="Aptos Serif" w:hAnsi="Aptos Serif" w:cs="Aptos Serif"/>
          <w:lang w:val="sl-SI"/>
        </w:rPr>
        <w:t>min)</w:t>
      </w:r>
    </w:p>
    <w:p w14:paraId="3F9118D9" w14:textId="6C7C693C" w:rsidR="009C0E63" w:rsidRPr="00BF53E0" w:rsidRDefault="009C0E63" w:rsidP="00E82B1D">
      <w:pPr>
        <w:tabs>
          <w:tab w:val="num" w:pos="1440"/>
        </w:tabs>
        <w:spacing w:before="240"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 xml:space="preserve">Vsaka skupina prejme dva mini scenarija </w:t>
      </w:r>
      <w:r w:rsidR="0059255F" w:rsidRPr="00BF53E0">
        <w:rPr>
          <w:sz w:val="24"/>
          <w:szCs w:val="24"/>
          <w:lang w:val="sl-SI"/>
        </w:rPr>
        <w:t xml:space="preserve">javnega </w:t>
      </w:r>
      <w:r w:rsidRPr="00BF53E0">
        <w:rPr>
          <w:sz w:val="24"/>
          <w:szCs w:val="24"/>
          <w:lang w:val="sl-SI"/>
        </w:rPr>
        <w:t>razpisa. Glejte gradivo spodaj.</w:t>
      </w:r>
    </w:p>
    <w:p w14:paraId="5FE4D18D" w14:textId="0CDD290D" w:rsidR="001F159E" w:rsidRPr="00E82B1D" w:rsidRDefault="009C0E63" w:rsidP="00E82B1D">
      <w:pPr>
        <w:spacing w:before="240" w:line="240" w:lineRule="auto"/>
        <w:rPr>
          <w:b/>
          <w:bCs/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Skupinsko delo</w:t>
      </w:r>
      <w:r w:rsidR="001F159E" w:rsidRPr="00BF53E0">
        <w:rPr>
          <w:b/>
          <w:bCs/>
          <w:sz w:val="24"/>
          <w:szCs w:val="24"/>
          <w:lang w:val="sl-SI"/>
        </w:rPr>
        <w:t>:</w:t>
      </w:r>
    </w:p>
    <w:p w14:paraId="48B8F333" w14:textId="002285F1" w:rsidR="009C0E63" w:rsidRPr="00BF53E0" w:rsidRDefault="009C0E63" w:rsidP="002E7CFA">
      <w:pPr>
        <w:numPr>
          <w:ilvl w:val="0"/>
          <w:numId w:val="4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Identifikacija</w:t>
      </w:r>
      <w:r w:rsidR="001F159E" w:rsidRPr="00BF53E0">
        <w:rPr>
          <w:sz w:val="24"/>
          <w:szCs w:val="24"/>
          <w:lang w:val="sl-SI"/>
        </w:rPr>
        <w:t>:</w:t>
      </w:r>
      <w:r w:rsidR="001F159E" w:rsidRPr="00BF53E0">
        <w:rPr>
          <w:sz w:val="24"/>
          <w:szCs w:val="24"/>
          <w:lang w:val="sl-SI"/>
        </w:rPr>
        <w:br/>
      </w:r>
      <w:r w:rsidRPr="00BF53E0">
        <w:rPr>
          <w:sz w:val="24"/>
          <w:szCs w:val="24"/>
          <w:lang w:val="sl-SI"/>
        </w:rPr>
        <w:t>a) V kateri fazi se upošteva trajnost (specifikacije, oddaja, storitev itd.).</w:t>
      </w:r>
    </w:p>
    <w:p w14:paraId="7A56CA3C" w14:textId="5A7491A7" w:rsidR="009C0E63" w:rsidRPr="00BF53E0" w:rsidRDefault="009C0E63" w:rsidP="002E7CFA">
      <w:pPr>
        <w:numPr>
          <w:ilvl w:val="0"/>
          <w:numId w:val="4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b) Ali je to pravno dopustno, sporno ali nedopustno – in zakaj.</w:t>
      </w:r>
    </w:p>
    <w:p w14:paraId="6847EB22" w14:textId="34764FDA" w:rsidR="001F159E" w:rsidRPr="00BF53E0" w:rsidRDefault="009C0E63" w:rsidP="002E7CFA">
      <w:pPr>
        <w:numPr>
          <w:ilvl w:val="0"/>
          <w:numId w:val="4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c) Predlogi, kako se lahko besedilo preoblikuje ali prilagodi, da bo pravno brezhibno.</w:t>
      </w:r>
    </w:p>
    <w:p w14:paraId="2156752D" w14:textId="77777777" w:rsidR="00E82B1D" w:rsidRDefault="009C0E63" w:rsidP="00E82B1D">
      <w:pPr>
        <w:tabs>
          <w:tab w:val="num" w:pos="1440"/>
        </w:tabs>
        <w:spacing w:before="360" w:line="240" w:lineRule="auto"/>
        <w:rPr>
          <w:rStyle w:val="Heading3Char"/>
          <w:rFonts w:ascii="Aptos Serif" w:hAnsi="Aptos Serif" w:cs="Aptos Serif"/>
          <w:lang w:val="sl-SI"/>
        </w:rPr>
      </w:pPr>
      <w:r w:rsidRPr="00BF53E0">
        <w:rPr>
          <w:rStyle w:val="Heading3Char"/>
          <w:rFonts w:ascii="Aptos Serif" w:hAnsi="Aptos Serif" w:cs="Aptos Serif"/>
          <w:lang w:val="sl-SI"/>
        </w:rPr>
        <w:t>Korak</w:t>
      </w:r>
      <w:r w:rsidR="0082385F" w:rsidRPr="00BF53E0">
        <w:rPr>
          <w:rStyle w:val="Heading3Char"/>
          <w:rFonts w:ascii="Aptos Serif" w:hAnsi="Aptos Serif" w:cs="Aptos Serif"/>
          <w:lang w:val="sl-SI"/>
        </w:rPr>
        <w:t xml:space="preserve"> 2 </w:t>
      </w:r>
      <w:r w:rsidR="001F159E" w:rsidRPr="00BF53E0">
        <w:rPr>
          <w:rStyle w:val="Heading3Char"/>
          <w:rFonts w:ascii="Aptos Serif" w:hAnsi="Aptos Serif" w:cs="Aptos Serif"/>
          <w:lang w:val="sl-SI"/>
        </w:rPr>
        <w:t xml:space="preserve">– </w:t>
      </w:r>
      <w:r w:rsidRPr="00BF53E0">
        <w:rPr>
          <w:rStyle w:val="Heading3Char"/>
          <w:rFonts w:ascii="Aptos Serif" w:hAnsi="Aptos Serif" w:cs="Aptos Serif"/>
          <w:lang w:val="sl-SI"/>
        </w:rPr>
        <w:t xml:space="preserve">Razprava </w:t>
      </w:r>
      <w:r w:rsidR="001F159E" w:rsidRPr="00BF53E0">
        <w:rPr>
          <w:rStyle w:val="Heading3Char"/>
          <w:rFonts w:ascii="Aptos Serif" w:hAnsi="Aptos Serif" w:cs="Aptos Serif"/>
          <w:lang w:val="sl-SI"/>
        </w:rPr>
        <w:t>(10 min)</w:t>
      </w:r>
    </w:p>
    <w:p w14:paraId="69D486F4" w14:textId="6D318F61" w:rsidR="001F159E" w:rsidRPr="00BF53E0" w:rsidRDefault="009C0E63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Skupine predstavijo svoje rezultate. Trener vodi razpravo na podlagi tabele „Kaj je treba storiti in česa ne smemo storiti“: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4106"/>
        <w:gridCol w:w="3486"/>
      </w:tblGrid>
      <w:tr w:rsidR="00BE02A2" w:rsidRPr="00BF53E0" w14:paraId="4E087824" w14:textId="77777777" w:rsidTr="000244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4A1C3B" w14:textId="365A5868" w:rsidR="001F159E" w:rsidRPr="00BF53E0" w:rsidRDefault="00E95C06" w:rsidP="002E7CFA">
            <w:pPr>
              <w:spacing w:line="240" w:lineRule="auto"/>
              <w:rPr>
                <w:b/>
                <w:bCs/>
                <w:sz w:val="24"/>
                <w:szCs w:val="24"/>
                <w:lang w:val="sl-SI"/>
              </w:rPr>
            </w:pPr>
            <w:r w:rsidRPr="00BF53E0">
              <w:rPr>
                <w:b/>
                <w:bCs/>
                <w:sz w:val="24"/>
                <w:szCs w:val="24"/>
                <w:lang w:val="sl-SI"/>
              </w:rPr>
              <w:t>Stopnja</w:t>
            </w:r>
          </w:p>
        </w:tc>
        <w:tc>
          <w:tcPr>
            <w:tcW w:w="0" w:type="auto"/>
            <w:vAlign w:val="center"/>
            <w:hideMark/>
          </w:tcPr>
          <w:p w14:paraId="4B29B1E4" w14:textId="3B510796" w:rsidR="001F159E" w:rsidRPr="00BF53E0" w:rsidRDefault="001F159E" w:rsidP="002E7CFA">
            <w:pPr>
              <w:spacing w:line="240" w:lineRule="auto"/>
              <w:rPr>
                <w:b/>
                <w:bCs/>
                <w:sz w:val="24"/>
                <w:szCs w:val="24"/>
                <w:lang w:val="sl-SI"/>
              </w:rPr>
            </w:pPr>
            <w:r w:rsidRPr="00BF53E0">
              <w:rPr>
                <w:b/>
                <w:bCs/>
                <w:sz w:val="24"/>
                <w:szCs w:val="24"/>
                <w:lang w:val="sl-SI"/>
              </w:rPr>
              <w:t>Do’s (</w:t>
            </w:r>
            <w:r w:rsidR="00E95C06" w:rsidRPr="00BF53E0">
              <w:rPr>
                <w:b/>
                <w:bCs/>
                <w:sz w:val="24"/>
                <w:szCs w:val="24"/>
                <w:lang w:val="sl-SI"/>
              </w:rPr>
              <w:t>pravno varno</w:t>
            </w:r>
            <w:r w:rsidRPr="00BF53E0">
              <w:rPr>
                <w:b/>
                <w:bCs/>
                <w:sz w:val="24"/>
                <w:szCs w:val="24"/>
                <w:lang w:val="sl-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9A42FC" w14:textId="4B24B3A8" w:rsidR="001F159E" w:rsidRPr="00BF53E0" w:rsidRDefault="0059255F" w:rsidP="002E7CFA">
            <w:pPr>
              <w:spacing w:line="240" w:lineRule="auto"/>
              <w:rPr>
                <w:b/>
                <w:bCs/>
                <w:sz w:val="24"/>
                <w:szCs w:val="24"/>
                <w:lang w:val="sl-SI"/>
              </w:rPr>
            </w:pPr>
            <w:r w:rsidRPr="00BF53E0">
              <w:rPr>
                <w:b/>
                <w:bCs/>
                <w:sz w:val="24"/>
                <w:szCs w:val="24"/>
                <w:lang w:val="sl-SI"/>
              </w:rPr>
              <w:t xml:space="preserve">Don’ts </w:t>
            </w:r>
            <w:r w:rsidR="001F159E" w:rsidRPr="00BF53E0">
              <w:rPr>
                <w:b/>
                <w:bCs/>
                <w:sz w:val="24"/>
                <w:szCs w:val="24"/>
                <w:lang w:val="sl-SI"/>
              </w:rPr>
              <w:t>(</w:t>
            </w:r>
            <w:r w:rsidR="00E95C06" w:rsidRPr="00BF53E0">
              <w:rPr>
                <w:b/>
                <w:bCs/>
                <w:sz w:val="24"/>
                <w:szCs w:val="24"/>
                <w:lang w:val="sl-SI"/>
              </w:rPr>
              <w:t>tvegano/nezakonito</w:t>
            </w:r>
            <w:r w:rsidR="001F159E" w:rsidRPr="00BF53E0">
              <w:rPr>
                <w:b/>
                <w:bCs/>
                <w:sz w:val="24"/>
                <w:szCs w:val="24"/>
                <w:lang w:val="sl-SI"/>
              </w:rPr>
              <w:t>)</w:t>
            </w:r>
          </w:p>
        </w:tc>
      </w:tr>
      <w:tr w:rsidR="00BE02A2" w:rsidRPr="00E82B1D" w14:paraId="6421EAA6" w14:textId="77777777" w:rsidTr="00024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5D891" w14:textId="2D593805" w:rsidR="001F159E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Tehnični podatki</w:t>
            </w:r>
          </w:p>
        </w:tc>
        <w:tc>
          <w:tcPr>
            <w:tcW w:w="0" w:type="auto"/>
            <w:vAlign w:val="center"/>
            <w:hideMark/>
          </w:tcPr>
          <w:p w14:paraId="33820433" w14:textId="02194E11" w:rsidR="001F159E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Sklicujte se na merila zmogljivosti ali funkcionalnosti (npr. nizke emisije), sprejemajte enakovredne izdelke.</w:t>
            </w:r>
          </w:p>
        </w:tc>
        <w:tc>
          <w:tcPr>
            <w:tcW w:w="0" w:type="auto"/>
            <w:vAlign w:val="center"/>
            <w:hideMark/>
          </w:tcPr>
          <w:p w14:paraId="1DE7E3FC" w14:textId="6306820F" w:rsidR="001F159E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Potrebna je določena blagovna znamka, oznaka ali lokalni izvor.</w:t>
            </w:r>
          </w:p>
        </w:tc>
      </w:tr>
      <w:tr w:rsidR="00BE02A2" w:rsidRPr="00E82B1D" w14:paraId="30462FFE" w14:textId="77777777" w:rsidTr="00024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3D3AD" w14:textId="3904D8C2" w:rsidR="001F159E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Merila za dodelitev</w:t>
            </w:r>
          </w:p>
        </w:tc>
        <w:tc>
          <w:tcPr>
            <w:tcW w:w="0" w:type="auto"/>
            <w:vAlign w:val="center"/>
            <w:hideMark/>
          </w:tcPr>
          <w:p w14:paraId="534C4081" w14:textId="0715250B" w:rsidR="001F159E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Uporabite merljive trajnostne kriterije, ki so povezani s temo.</w:t>
            </w:r>
          </w:p>
        </w:tc>
        <w:tc>
          <w:tcPr>
            <w:tcW w:w="0" w:type="auto"/>
            <w:vAlign w:val="center"/>
            <w:hideMark/>
          </w:tcPr>
          <w:p w14:paraId="2F537898" w14:textId="0EDC9857" w:rsidR="001F159E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Dodeljevanje točk za splošne smernice CSR</w:t>
            </w:r>
          </w:p>
        </w:tc>
      </w:tr>
      <w:tr w:rsidR="00015A7F" w:rsidRPr="00BF53E0" w14:paraId="39F8214C" w14:textId="77777777" w:rsidTr="00015A7F">
        <w:trPr>
          <w:tblCellSpacing w:w="15" w:type="dxa"/>
        </w:trPr>
        <w:tc>
          <w:tcPr>
            <w:tcW w:w="0" w:type="auto"/>
            <w:vAlign w:val="center"/>
          </w:tcPr>
          <w:p w14:paraId="0FABF5C6" w14:textId="4A8FBFA2" w:rsidR="00015A7F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Izbirni kriteriji</w:t>
            </w:r>
          </w:p>
        </w:tc>
        <w:tc>
          <w:tcPr>
            <w:tcW w:w="0" w:type="auto"/>
            <w:vAlign w:val="center"/>
          </w:tcPr>
          <w:p w14:paraId="53005FE1" w14:textId="2644BB54" w:rsidR="00015A7F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Preverite tehnične sposobnosti dobaviteljev (npr. EMS ali usposabljanja).</w:t>
            </w:r>
          </w:p>
        </w:tc>
        <w:tc>
          <w:tcPr>
            <w:tcW w:w="0" w:type="auto"/>
            <w:vAlign w:val="center"/>
          </w:tcPr>
          <w:p w14:paraId="506B285C" w14:textId="025BEDB9" w:rsidR="00015A7F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Zahtevajte certifikate brez enakovrednosti.</w:t>
            </w:r>
          </w:p>
        </w:tc>
      </w:tr>
      <w:tr w:rsidR="00015A7F" w:rsidRPr="00BF53E0" w14:paraId="2D9B57AF" w14:textId="77777777" w:rsidTr="00015A7F">
        <w:trPr>
          <w:trHeight w:val="871"/>
          <w:tblCellSpacing w:w="15" w:type="dxa"/>
        </w:trPr>
        <w:tc>
          <w:tcPr>
            <w:tcW w:w="0" w:type="auto"/>
            <w:vAlign w:val="center"/>
          </w:tcPr>
          <w:p w14:paraId="1FE13D1C" w14:textId="57B3EF9C" w:rsidR="00015A7F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Pogodbene klavzule</w:t>
            </w:r>
          </w:p>
        </w:tc>
        <w:tc>
          <w:tcPr>
            <w:tcW w:w="0" w:type="auto"/>
            <w:vAlign w:val="center"/>
          </w:tcPr>
          <w:p w14:paraId="1EF2194A" w14:textId="74797311" w:rsidR="00015A7F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Upoštevanje obveznosti trajnosti med izvajanjem</w:t>
            </w:r>
          </w:p>
        </w:tc>
        <w:tc>
          <w:tcPr>
            <w:tcW w:w="0" w:type="auto"/>
            <w:vAlign w:val="center"/>
          </w:tcPr>
          <w:p w14:paraId="48C0F59D" w14:textId="7ADA6DEF" w:rsidR="00015A7F" w:rsidRPr="00BF53E0" w:rsidRDefault="00E95C06" w:rsidP="002E7CFA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BF53E0">
              <w:rPr>
                <w:sz w:val="24"/>
                <w:szCs w:val="24"/>
                <w:lang w:val="sl-SI"/>
              </w:rPr>
              <w:t>Dodajanje novih meril po oddaji naročila</w:t>
            </w:r>
          </w:p>
        </w:tc>
      </w:tr>
    </w:tbl>
    <w:p w14:paraId="1A13E903" w14:textId="77777777" w:rsidR="00E82B1D" w:rsidRDefault="00311B19" w:rsidP="00E82B1D">
      <w:pPr>
        <w:tabs>
          <w:tab w:val="num" w:pos="1440"/>
        </w:tabs>
        <w:spacing w:before="360" w:line="240" w:lineRule="auto"/>
        <w:rPr>
          <w:rStyle w:val="Heading3Char"/>
          <w:rFonts w:ascii="Aptos Serif" w:hAnsi="Aptos Serif" w:cs="Aptos Serif"/>
          <w:lang w:val="sl-SI"/>
        </w:rPr>
      </w:pPr>
      <w:r w:rsidRPr="00BF53E0">
        <w:rPr>
          <w:rStyle w:val="Heading3Char"/>
          <w:rFonts w:ascii="Aptos Serif" w:hAnsi="Aptos Serif" w:cs="Aptos Serif"/>
          <w:lang w:val="sl-SI"/>
        </w:rPr>
        <w:t>Korak</w:t>
      </w:r>
      <w:r w:rsidR="00BE02A2" w:rsidRPr="00BF53E0">
        <w:rPr>
          <w:rStyle w:val="Heading3Char"/>
          <w:rFonts w:ascii="Aptos Serif" w:hAnsi="Aptos Serif" w:cs="Aptos Serif"/>
          <w:lang w:val="sl-SI"/>
        </w:rPr>
        <w:t xml:space="preserve"> 3 </w:t>
      </w:r>
      <w:r w:rsidR="001F159E" w:rsidRPr="00BF53E0">
        <w:rPr>
          <w:rStyle w:val="Heading3Char"/>
          <w:rFonts w:ascii="Aptos Serif" w:hAnsi="Aptos Serif" w:cs="Aptos Serif"/>
          <w:lang w:val="sl-SI"/>
        </w:rPr>
        <w:t xml:space="preserve">– </w:t>
      </w:r>
      <w:r w:rsidRPr="00BF53E0">
        <w:rPr>
          <w:rStyle w:val="Heading3Char"/>
          <w:rFonts w:ascii="Aptos Serif" w:hAnsi="Aptos Serif" w:cs="Aptos Serif"/>
          <w:lang w:val="sl-SI"/>
        </w:rPr>
        <w:t xml:space="preserve">Povzetek </w:t>
      </w:r>
      <w:r w:rsidR="001F159E" w:rsidRPr="00BF53E0">
        <w:rPr>
          <w:rStyle w:val="Heading3Char"/>
          <w:rFonts w:ascii="Aptos Serif" w:hAnsi="Aptos Serif" w:cs="Aptos Serif"/>
          <w:lang w:val="sl-SI"/>
        </w:rPr>
        <w:t>(5 min)</w:t>
      </w:r>
    </w:p>
    <w:p w14:paraId="6DECB745" w14:textId="77777777" w:rsidR="00E82B1D" w:rsidRDefault="00311B19" w:rsidP="00E82B1D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 xml:space="preserve">Povzetek s strani </w:t>
      </w:r>
      <w:r w:rsidR="001F159E" w:rsidRPr="00BF53E0">
        <w:rPr>
          <w:sz w:val="24"/>
          <w:szCs w:val="24"/>
          <w:lang w:val="sl-SI"/>
        </w:rPr>
        <w:t>izvajalca usposabljanja:</w:t>
      </w:r>
    </w:p>
    <w:p w14:paraId="3492232C" w14:textId="6E813575" w:rsidR="00311B19" w:rsidRPr="00BF53E0" w:rsidRDefault="00311B19" w:rsidP="00E82B1D">
      <w:pPr>
        <w:pStyle w:val="Heading2"/>
        <w:keepNext w:val="0"/>
        <w:keepLines w:val="0"/>
        <w:widowControl w:val="0"/>
        <w:numPr>
          <w:ilvl w:val="0"/>
          <w:numId w:val="15"/>
        </w:numPr>
        <w:spacing w:line="240" w:lineRule="auto"/>
        <w:ind w:left="714" w:hanging="357"/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</w:pPr>
      <w:r w:rsidRPr="00BF53E0"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  <w:t>Pomembni pravni vidiki trajnosti.</w:t>
      </w:r>
    </w:p>
    <w:p w14:paraId="54A19853" w14:textId="62A1C557" w:rsidR="00311B19" w:rsidRPr="00BF53E0" w:rsidRDefault="00311B19" w:rsidP="00E82B1D">
      <w:pPr>
        <w:pStyle w:val="Heading2"/>
        <w:keepNext w:val="0"/>
        <w:keepLines w:val="0"/>
        <w:widowControl w:val="0"/>
        <w:numPr>
          <w:ilvl w:val="0"/>
          <w:numId w:val="15"/>
        </w:numPr>
        <w:spacing w:line="240" w:lineRule="auto"/>
        <w:ind w:left="714" w:hanging="357"/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</w:pPr>
      <w:r w:rsidRPr="00BF53E0"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  <w:t xml:space="preserve">„Zlata pravila“: povezava s temo, sorazmernost, možnosti pregleda, </w:t>
      </w:r>
      <w:r w:rsidR="0059255F" w:rsidRPr="00BF53E0"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  <w:t>transparentnost</w:t>
      </w:r>
      <w:r w:rsidRPr="00BF53E0"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  <w:t>.</w:t>
      </w:r>
    </w:p>
    <w:p w14:paraId="77A558A5" w14:textId="4FCBB312" w:rsidR="00015A7F" w:rsidRPr="00BF53E0" w:rsidRDefault="00311B19" w:rsidP="00E82B1D">
      <w:pPr>
        <w:pStyle w:val="Heading2"/>
        <w:keepNext w:val="0"/>
        <w:keepLines w:val="0"/>
        <w:widowControl w:val="0"/>
        <w:numPr>
          <w:ilvl w:val="0"/>
          <w:numId w:val="15"/>
        </w:numPr>
        <w:spacing w:line="240" w:lineRule="auto"/>
        <w:ind w:left="714" w:hanging="357"/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</w:pPr>
      <w:r w:rsidRPr="00BF53E0">
        <w:rPr>
          <w:rFonts w:asciiTheme="minorHAnsi" w:eastAsiaTheme="minorHAnsi" w:hAnsiTheme="minorHAnsi" w:cstheme="minorBidi"/>
          <w:color w:val="auto"/>
          <w:sz w:val="24"/>
          <w:szCs w:val="24"/>
          <w:lang w:val="sl-SI"/>
        </w:rPr>
        <w:t>Nasveti za usposabljanje drugih: Kako lahko te točke ponazorite s praktičnimi primeri?</w:t>
      </w:r>
    </w:p>
    <w:p w14:paraId="64429CFC" w14:textId="6FD19129" w:rsidR="001F159E" w:rsidRPr="00BF53E0" w:rsidRDefault="00BE02A2" w:rsidP="00E82B1D">
      <w:pPr>
        <w:pStyle w:val="Heading2"/>
        <w:spacing w:before="360" w:after="200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lastRenderedPageBreak/>
        <w:t>4</w:t>
      </w:r>
      <w:r w:rsidR="001F159E" w:rsidRPr="00BF53E0">
        <w:rPr>
          <w:rFonts w:ascii="Aptos Serif" w:hAnsi="Aptos Serif" w:cs="Aptos Serif"/>
          <w:lang w:val="sl-SI"/>
        </w:rPr>
        <w:t xml:space="preserve">. </w:t>
      </w:r>
      <w:r w:rsidR="001B627C" w:rsidRPr="00BF53E0">
        <w:rPr>
          <w:rFonts w:ascii="Aptos Serif" w:hAnsi="Aptos Serif" w:cs="Aptos Serif"/>
          <w:lang w:val="sl-SI"/>
        </w:rPr>
        <w:t>Nasveti za trenerja</w:t>
      </w:r>
    </w:p>
    <w:p w14:paraId="61D554E0" w14:textId="77777777" w:rsidR="001B627C" w:rsidRPr="00BF53E0" w:rsidRDefault="001B627C" w:rsidP="002E7CFA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Ohranite objektivni ton – poudarite, da je trajnost pravno mogoča, če je ustrezno povezana s predmetom javnega naročila.</w:t>
      </w:r>
    </w:p>
    <w:p w14:paraId="2A21B3F8" w14:textId="77777777" w:rsidR="001B627C" w:rsidRPr="00BF53E0" w:rsidRDefault="001B627C" w:rsidP="002E7CFA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Spodbujajte razprave o sivih conah (npr. lokalna nabava proti zmanjšanju emisij iz prometa).</w:t>
      </w:r>
    </w:p>
    <w:p w14:paraId="7C64EA4F" w14:textId="0BFAA893" w:rsidR="001F159E" w:rsidRPr="00BF53E0" w:rsidRDefault="001B627C" w:rsidP="002E7CFA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Po možnosti uporabite primere, ki so prilagojeni pravnim okvirom posameznih držav udeležencev.</w:t>
      </w:r>
    </w:p>
    <w:p w14:paraId="02F398D2" w14:textId="77777777" w:rsidR="006734DE" w:rsidRPr="00693FDA" w:rsidRDefault="006734DE">
      <w:pPr>
        <w:spacing w:after="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highlight w:val="green"/>
          <w:lang w:val="sl-SI"/>
        </w:rPr>
      </w:pPr>
      <w:r w:rsidRPr="00693FDA">
        <w:rPr>
          <w:highlight w:val="green"/>
          <w:lang w:val="sl-SI"/>
        </w:rPr>
        <w:br w:type="page"/>
      </w:r>
    </w:p>
    <w:p w14:paraId="1B618E00" w14:textId="2B7E9DE2" w:rsidR="00BE02A2" w:rsidRPr="002E7CFA" w:rsidRDefault="00D370A8" w:rsidP="00C3107D">
      <w:pPr>
        <w:pStyle w:val="Heading1"/>
        <w:rPr>
          <w:sz w:val="24"/>
          <w:szCs w:val="24"/>
        </w:rPr>
      </w:pPr>
      <w:r w:rsidRPr="002E7CFA">
        <w:lastRenderedPageBreak/>
        <w:t>Izroček</w:t>
      </w:r>
      <w:r w:rsidR="00FF3662" w:rsidRPr="002E7CFA">
        <w:t>: Primeri razpisov – Kako in kje lahko trajnost upošteva</w:t>
      </w:r>
      <w:r w:rsidR="006C3F3E" w:rsidRPr="002E7CFA">
        <w:t>mo</w:t>
      </w:r>
      <w:r w:rsidR="00FF3662" w:rsidRPr="002E7CFA">
        <w:t xml:space="preserve"> v </w:t>
      </w:r>
      <w:r w:rsidR="00693FDA" w:rsidRPr="002E7CFA">
        <w:t>pravnem smislu</w:t>
      </w:r>
    </w:p>
    <w:p w14:paraId="65C5DE5A" w14:textId="5C0B134F" w:rsidR="001F159E" w:rsidRPr="00BF53E0" w:rsidRDefault="001F159E" w:rsidP="00BE02A2">
      <w:pPr>
        <w:pStyle w:val="Heading2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t xml:space="preserve">Scenarij 1: </w:t>
      </w:r>
      <w:r w:rsidR="00FF3662" w:rsidRPr="00BF53E0">
        <w:rPr>
          <w:rFonts w:ascii="Aptos Serif" w:hAnsi="Aptos Serif" w:cs="Aptos Serif"/>
          <w:lang w:val="sl-SI"/>
        </w:rPr>
        <w:t>Nabava pisarniškega pohištva</w:t>
      </w:r>
    </w:p>
    <w:p w14:paraId="1DC79118" w14:textId="77777777" w:rsidR="00FF3662" w:rsidRPr="00BF53E0" w:rsidRDefault="00FF3662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Naročnik določi:</w:t>
      </w:r>
    </w:p>
    <w:p w14:paraId="3ED906A7" w14:textId="77777777" w:rsidR="00FF3662" w:rsidRPr="00BF53E0" w:rsidRDefault="00FF3662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„Vse mize morajo biti proizvedene lokalno v radiju 50 km, da se zmanjšajo emisije CO₂ zaradi prevoza.“</w:t>
      </w:r>
    </w:p>
    <w:p w14:paraId="7E38E899" w14:textId="0E328B7C" w:rsidR="001F159E" w:rsidRPr="00BF53E0" w:rsidRDefault="00FF3662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Analiza</w:t>
      </w:r>
      <w:r w:rsidR="001F159E" w:rsidRPr="00BF53E0">
        <w:rPr>
          <w:b/>
          <w:bCs/>
          <w:sz w:val="24"/>
          <w:szCs w:val="24"/>
          <w:lang w:val="sl-SI"/>
        </w:rPr>
        <w:t>:</w:t>
      </w:r>
    </w:p>
    <w:p w14:paraId="68403722" w14:textId="5206CE5E" w:rsidR="001F159E" w:rsidRPr="00BF53E0" w:rsidRDefault="00FF3662" w:rsidP="002E7CFA">
      <w:pPr>
        <w:numPr>
          <w:ilvl w:val="0"/>
          <w:numId w:val="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Stopnja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Pr="00BF53E0">
        <w:rPr>
          <w:sz w:val="24"/>
          <w:szCs w:val="24"/>
          <w:lang w:val="sl-SI"/>
        </w:rPr>
        <w:t xml:space="preserve">Tehnični podatki </w:t>
      </w:r>
    </w:p>
    <w:p w14:paraId="6C1BE212" w14:textId="0F603695" w:rsidR="00FF3662" w:rsidRPr="00BF53E0" w:rsidRDefault="00567D01" w:rsidP="002E7CFA">
      <w:pPr>
        <w:numPr>
          <w:ilvl w:val="0"/>
          <w:numId w:val="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Zakonitost</w:t>
      </w:r>
      <w:r w:rsidR="00FF3662" w:rsidRPr="00BF53E0">
        <w:rPr>
          <w:b/>
          <w:bCs/>
          <w:sz w:val="24"/>
          <w:szCs w:val="24"/>
          <w:lang w:val="sl-SI"/>
        </w:rPr>
        <w:t xml:space="preserve">: </w:t>
      </w:r>
      <w:r w:rsidR="00FF3662" w:rsidRPr="00BF53E0">
        <w:rPr>
          <w:sz w:val="24"/>
          <w:szCs w:val="24"/>
          <w:lang w:val="sl-SI"/>
        </w:rPr>
        <w:t>Zahteva po lokalni proizvodnji neposredno omejuje konkurenco in diskriminira nelokalne ponudnike, kar je po javnem naročniškem pravu verjetno nezakonito.</w:t>
      </w:r>
    </w:p>
    <w:p w14:paraId="038C2E35" w14:textId="77777777" w:rsidR="00FF3662" w:rsidRPr="00BF53E0" w:rsidRDefault="00FF3662" w:rsidP="002E7CFA">
      <w:pPr>
        <w:numPr>
          <w:ilvl w:val="0"/>
          <w:numId w:val="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Osnovni namen: </w:t>
      </w:r>
      <w:r w:rsidRPr="00BF53E0">
        <w:rPr>
          <w:sz w:val="24"/>
          <w:szCs w:val="24"/>
          <w:lang w:val="sl-SI"/>
        </w:rPr>
        <w:t>zmanjšanje emisij, povezanih s prometom (okoljski cilj).</w:t>
      </w:r>
    </w:p>
    <w:p w14:paraId="59799A5C" w14:textId="77777777" w:rsidR="00FF3662" w:rsidRPr="00BF53E0" w:rsidRDefault="00FF3662" w:rsidP="002E7CFA">
      <w:pPr>
        <w:numPr>
          <w:ilvl w:val="0"/>
          <w:numId w:val="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Popravek (zakonita alternativa): </w:t>
      </w:r>
      <w:r w:rsidRPr="00BF53E0">
        <w:rPr>
          <w:sz w:val="24"/>
          <w:szCs w:val="24"/>
          <w:lang w:val="sl-SI"/>
        </w:rPr>
        <w:t>Merilo za oddajo javnega naročila: „Točke se dodelijo za okoljsko učinkovitost (emisije CO₂) dobave na podlagi skupne razdalje dobave (v km) in razreda onesnaževalcev vozil, ki se uporabljajo za prevoz blaga do kraja dobave“.</w:t>
      </w:r>
    </w:p>
    <w:p w14:paraId="2B97F4F0" w14:textId="3266C35C" w:rsidR="00FF3662" w:rsidRPr="00BF53E0" w:rsidRDefault="00FF3662" w:rsidP="002E7CFA">
      <w:pPr>
        <w:numPr>
          <w:ilvl w:val="0"/>
          <w:numId w:val="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Upoštevani pravni načeli: </w:t>
      </w:r>
      <w:r w:rsidRPr="00BF53E0">
        <w:rPr>
          <w:sz w:val="24"/>
          <w:szCs w:val="24"/>
          <w:lang w:val="sl-SI"/>
        </w:rPr>
        <w:t>enak</w:t>
      </w:r>
      <w:r w:rsidR="00D370A8" w:rsidRPr="00BF53E0">
        <w:rPr>
          <w:sz w:val="24"/>
          <w:szCs w:val="24"/>
          <w:lang w:val="sl-SI"/>
        </w:rPr>
        <w:t>a</w:t>
      </w:r>
      <w:r w:rsidRPr="00BF53E0">
        <w:rPr>
          <w:sz w:val="24"/>
          <w:szCs w:val="24"/>
          <w:lang w:val="sl-SI"/>
        </w:rPr>
        <w:t xml:space="preserve"> obravnava, odprta konkurenca, sorazmernost.</w:t>
      </w:r>
    </w:p>
    <w:p w14:paraId="412F6025" w14:textId="179314F7" w:rsidR="001F159E" w:rsidRPr="00BF53E0" w:rsidRDefault="00D370A8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Do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3B38AB" w:rsidRPr="00BF53E0">
        <w:rPr>
          <w:sz w:val="24"/>
          <w:szCs w:val="24"/>
          <w:lang w:val="sl-SI"/>
        </w:rPr>
        <w:t>P</w:t>
      </w:r>
      <w:r w:rsidR="00FF3662" w:rsidRPr="00BF53E0">
        <w:rPr>
          <w:sz w:val="24"/>
          <w:szCs w:val="24"/>
          <w:lang w:val="sl-SI"/>
        </w:rPr>
        <w:t>oudarek na okoljski bilanci (zmanjšanje CO₂).</w:t>
      </w:r>
      <w:r w:rsidR="001F159E" w:rsidRPr="00BF53E0">
        <w:rPr>
          <w:sz w:val="24"/>
          <w:szCs w:val="24"/>
          <w:lang w:val="sl-SI"/>
        </w:rPr>
        <w:br/>
      </w:r>
      <w:r w:rsidRPr="00BF53E0">
        <w:rPr>
          <w:b/>
          <w:bCs/>
          <w:sz w:val="24"/>
          <w:szCs w:val="24"/>
          <w:lang w:val="sl-SI"/>
        </w:rPr>
        <w:t>Don’t:</w:t>
      </w:r>
      <w:r w:rsidR="001F159E" w:rsidRPr="00BF53E0">
        <w:rPr>
          <w:b/>
          <w:bCs/>
          <w:sz w:val="24"/>
          <w:szCs w:val="24"/>
          <w:lang w:val="sl-SI"/>
        </w:rPr>
        <w:t xml:space="preserve">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3B38AB" w:rsidRPr="00BF53E0">
        <w:rPr>
          <w:sz w:val="24"/>
          <w:szCs w:val="24"/>
          <w:lang w:val="sl-SI"/>
        </w:rPr>
        <w:t>O</w:t>
      </w:r>
      <w:r w:rsidRPr="00BF53E0">
        <w:rPr>
          <w:sz w:val="24"/>
          <w:szCs w:val="24"/>
          <w:lang w:val="sl-SI"/>
        </w:rPr>
        <w:t>bvezna</w:t>
      </w:r>
      <w:r w:rsidRPr="00BF53E0">
        <w:rPr>
          <w:b/>
          <w:bCs/>
          <w:sz w:val="24"/>
          <w:szCs w:val="24"/>
          <w:lang w:val="sl-SI"/>
        </w:rPr>
        <w:t xml:space="preserve"> </w:t>
      </w:r>
      <w:r w:rsidR="00FF3662" w:rsidRPr="00BF53E0">
        <w:rPr>
          <w:sz w:val="24"/>
          <w:szCs w:val="24"/>
          <w:lang w:val="sl-SI"/>
        </w:rPr>
        <w:t>navedba geografskega porekla ali kraja proizvodnje.</w:t>
      </w:r>
    </w:p>
    <w:p w14:paraId="51883ADE" w14:textId="62C58AF1" w:rsidR="001F159E" w:rsidRPr="00693FDA" w:rsidRDefault="001F159E" w:rsidP="001F159E">
      <w:pPr>
        <w:rPr>
          <w:lang w:val="sl-SI"/>
        </w:rPr>
      </w:pPr>
    </w:p>
    <w:p w14:paraId="724735CE" w14:textId="2FB90774" w:rsidR="001F159E" w:rsidRPr="00BF53E0" w:rsidRDefault="001F159E" w:rsidP="00AE4366">
      <w:pPr>
        <w:pStyle w:val="Heading2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t xml:space="preserve">Scenarij 2: </w:t>
      </w:r>
      <w:r w:rsidR="00EF668E" w:rsidRPr="00BF53E0">
        <w:rPr>
          <w:rFonts w:ascii="Aptos Serif" w:hAnsi="Aptos Serif" w:cs="Aptos Serif"/>
          <w:lang w:val="sl-SI"/>
        </w:rPr>
        <w:t>Storitve</w:t>
      </w:r>
      <w:r w:rsidRPr="00BF53E0">
        <w:rPr>
          <w:rFonts w:ascii="Aptos Serif" w:hAnsi="Aptos Serif" w:cs="Aptos Serif"/>
          <w:lang w:val="sl-SI"/>
        </w:rPr>
        <w:t xml:space="preserve"> cateringa</w:t>
      </w:r>
    </w:p>
    <w:p w14:paraId="03E3774D" w14:textId="77777777" w:rsidR="00EF668E" w:rsidRPr="00BF53E0" w:rsidRDefault="00EF668E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Merila za oddajo naročila predvidevajo 25 točk za ponudnike, ki ponujajo certificirane ekološke in pravične trgovinske izdelke.</w:t>
      </w:r>
    </w:p>
    <w:p w14:paraId="52504654" w14:textId="11CC2DB5" w:rsidR="001F159E" w:rsidRPr="00BF53E0" w:rsidRDefault="00EF668E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Analiza</w:t>
      </w:r>
      <w:r w:rsidR="001F159E" w:rsidRPr="00BF53E0">
        <w:rPr>
          <w:b/>
          <w:bCs/>
          <w:sz w:val="24"/>
          <w:szCs w:val="24"/>
          <w:lang w:val="sl-SI"/>
        </w:rPr>
        <w:t>:</w:t>
      </w:r>
    </w:p>
    <w:p w14:paraId="6CA6F44E" w14:textId="2EA75A98" w:rsidR="001F159E" w:rsidRPr="00BF53E0" w:rsidRDefault="00EF668E" w:rsidP="002E7CFA">
      <w:pPr>
        <w:numPr>
          <w:ilvl w:val="0"/>
          <w:numId w:val="8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Stopnja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Pr="00BF53E0">
        <w:rPr>
          <w:sz w:val="24"/>
          <w:szCs w:val="24"/>
          <w:lang w:val="sl-SI"/>
        </w:rPr>
        <w:t>Merila za oddajo naročila</w:t>
      </w:r>
    </w:p>
    <w:p w14:paraId="08FC0013" w14:textId="77777777" w:rsidR="00EF668E" w:rsidRPr="00BF53E0" w:rsidRDefault="00EF668E" w:rsidP="002E7CFA">
      <w:pPr>
        <w:numPr>
          <w:ilvl w:val="0"/>
          <w:numId w:val="8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Zakonitost: </w:t>
      </w:r>
      <w:r w:rsidRPr="00BF53E0">
        <w:rPr>
          <w:sz w:val="24"/>
          <w:szCs w:val="24"/>
          <w:lang w:val="sl-SI"/>
        </w:rPr>
        <w:t>Dopustno, če je certifikacija povezana s predmetom (dobavljenimi živili) in se sprejemajo „enakovredna“ dokazila.</w:t>
      </w:r>
    </w:p>
    <w:p w14:paraId="0C77622D" w14:textId="77777777" w:rsidR="00567D01" w:rsidRPr="00BF53E0" w:rsidRDefault="00EF668E" w:rsidP="002E7CFA">
      <w:pPr>
        <w:numPr>
          <w:ilvl w:val="0"/>
          <w:numId w:val="8"/>
        </w:numPr>
        <w:spacing w:line="240" w:lineRule="auto"/>
        <w:rPr>
          <w:b/>
          <w:bCs/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Popravek (za zagotovitev pravne varnosti): </w:t>
      </w:r>
      <w:r w:rsidRPr="00BF53E0">
        <w:rPr>
          <w:sz w:val="24"/>
          <w:szCs w:val="24"/>
          <w:lang w:val="sl-SI"/>
        </w:rPr>
        <w:t>Do 25 točk se dodeli za delež ekoloških in pravičnih živil, ki je dokazan s priznanimi oznakami ali enakovrednimi dokazili o skladnosti z enakovrednimi standardi trajnosti.</w:t>
      </w:r>
    </w:p>
    <w:p w14:paraId="4403764C" w14:textId="54CE614B" w:rsidR="00567D01" w:rsidRPr="00BF53E0" w:rsidRDefault="00567D01" w:rsidP="002E7CFA">
      <w:pPr>
        <w:numPr>
          <w:ilvl w:val="0"/>
          <w:numId w:val="8"/>
        </w:numPr>
        <w:spacing w:line="240" w:lineRule="auto"/>
        <w:rPr>
          <w:b/>
          <w:bCs/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Upoštevani pravni načeli: </w:t>
      </w:r>
      <w:r w:rsidRPr="00BF53E0">
        <w:rPr>
          <w:sz w:val="24"/>
          <w:szCs w:val="24"/>
          <w:lang w:val="sl-SI"/>
        </w:rPr>
        <w:t>nediskriminacija, preglednost.</w:t>
      </w:r>
    </w:p>
    <w:p w14:paraId="5F20921A" w14:textId="6803C219" w:rsidR="003B38AB" w:rsidRPr="00BF53E0" w:rsidRDefault="00D370A8" w:rsidP="002E7CFA">
      <w:pPr>
        <w:pStyle w:val="NoSpacing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Do</w:t>
      </w:r>
      <w:r w:rsidR="00567D01" w:rsidRPr="00BF53E0">
        <w:rPr>
          <w:b/>
          <w:bCs/>
          <w:sz w:val="24"/>
          <w:szCs w:val="24"/>
          <w:lang w:val="sl-SI"/>
        </w:rPr>
        <w:t xml:space="preserve">: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567D01" w:rsidRPr="00BF53E0">
        <w:rPr>
          <w:sz w:val="24"/>
          <w:szCs w:val="24"/>
          <w:lang w:val="sl-SI"/>
        </w:rPr>
        <w:t xml:space="preserve">Uporabite razpisne kriterije, </w:t>
      </w:r>
      <w:r w:rsidRPr="00BF53E0">
        <w:rPr>
          <w:sz w:val="24"/>
          <w:szCs w:val="24"/>
          <w:lang w:val="sl-SI"/>
        </w:rPr>
        <w:t xml:space="preserve">ki so povezani s </w:t>
      </w:r>
      <w:r w:rsidR="003B38AB" w:rsidRPr="00BF53E0">
        <w:rPr>
          <w:sz w:val="24"/>
          <w:szCs w:val="24"/>
          <w:lang w:val="sl-SI"/>
        </w:rPr>
        <w:t>trajnostjo</w:t>
      </w:r>
      <w:r w:rsidRPr="00BF53E0">
        <w:rPr>
          <w:sz w:val="24"/>
          <w:szCs w:val="24"/>
          <w:lang w:val="sl-SI"/>
        </w:rPr>
        <w:t xml:space="preserve"> in </w:t>
      </w:r>
      <w:r w:rsidR="00567D01" w:rsidRPr="00BF53E0">
        <w:rPr>
          <w:sz w:val="24"/>
          <w:szCs w:val="24"/>
          <w:lang w:val="sl-SI"/>
        </w:rPr>
        <w:t>s predmetom naročila.</w:t>
      </w:r>
    </w:p>
    <w:p w14:paraId="426BFD72" w14:textId="3D9F0E81" w:rsidR="00AE4366" w:rsidRDefault="00D370A8" w:rsidP="00E82B1D">
      <w:pPr>
        <w:pStyle w:val="NoSpacing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Don’t:</w:t>
      </w:r>
      <w:r w:rsidR="001F159E" w:rsidRPr="00BF53E0">
        <w:rPr>
          <w:b/>
          <w:bCs/>
          <w:sz w:val="24"/>
          <w:szCs w:val="24"/>
          <w:lang w:val="sl-SI"/>
        </w:rPr>
        <w:t xml:space="preserve"> </w:t>
      </w:r>
      <w:r w:rsidR="003B38AB" w:rsidRPr="00BF53E0">
        <w:rPr>
          <w:sz w:val="24"/>
          <w:szCs w:val="24"/>
          <w:lang w:val="sl-SI"/>
        </w:rPr>
        <w:tab/>
        <w:t>Zahteva po le specifičnih oznakah</w:t>
      </w:r>
      <w:r w:rsidR="00567D01" w:rsidRPr="00BF53E0">
        <w:rPr>
          <w:sz w:val="24"/>
          <w:szCs w:val="24"/>
          <w:lang w:val="sl-SI"/>
        </w:rPr>
        <w:t xml:space="preserve"> (brez </w:t>
      </w:r>
      <w:r w:rsidRPr="00BF53E0">
        <w:rPr>
          <w:sz w:val="24"/>
          <w:szCs w:val="24"/>
          <w:lang w:val="sl-SI"/>
        </w:rPr>
        <w:t>ekvivalentnosti</w:t>
      </w:r>
      <w:r w:rsidR="00567D01" w:rsidRPr="00BF53E0">
        <w:rPr>
          <w:sz w:val="24"/>
          <w:szCs w:val="24"/>
          <w:lang w:val="sl-SI"/>
        </w:rPr>
        <w:t>).</w:t>
      </w:r>
    </w:p>
    <w:p w14:paraId="7E5A59C2" w14:textId="77777777" w:rsidR="00E82B1D" w:rsidRPr="00E82B1D" w:rsidRDefault="00E82B1D" w:rsidP="00E82B1D">
      <w:pPr>
        <w:pStyle w:val="NoSpacing"/>
        <w:rPr>
          <w:sz w:val="24"/>
          <w:szCs w:val="24"/>
          <w:lang w:val="sl-SI"/>
        </w:rPr>
      </w:pPr>
    </w:p>
    <w:p w14:paraId="5E0796A1" w14:textId="630CA2B0" w:rsidR="001F159E" w:rsidRPr="00BF53E0" w:rsidRDefault="001F159E" w:rsidP="00AE4366">
      <w:pPr>
        <w:pStyle w:val="Heading2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lastRenderedPageBreak/>
        <w:t>Scenarij</w:t>
      </w:r>
      <w:r w:rsidR="002E170F" w:rsidRPr="00BF53E0">
        <w:rPr>
          <w:rFonts w:ascii="Aptos Serif" w:hAnsi="Aptos Serif" w:cs="Aptos Serif"/>
          <w:lang w:val="sl-SI"/>
        </w:rPr>
        <w:t xml:space="preserve"> 3</w:t>
      </w:r>
      <w:r w:rsidRPr="00BF53E0">
        <w:rPr>
          <w:rFonts w:ascii="Aptos Serif" w:hAnsi="Aptos Serif" w:cs="Aptos Serif"/>
          <w:lang w:val="sl-SI"/>
        </w:rPr>
        <w:t xml:space="preserve">: </w:t>
      </w:r>
      <w:r w:rsidR="00567D01" w:rsidRPr="00BF53E0">
        <w:rPr>
          <w:rFonts w:ascii="Aptos Serif" w:hAnsi="Aptos Serif" w:cs="Aptos Serif"/>
          <w:lang w:val="sl-SI"/>
        </w:rPr>
        <w:t>Razpis za IT-opremo</w:t>
      </w:r>
    </w:p>
    <w:p w14:paraId="0F6ED5DE" w14:textId="77777777" w:rsidR="00567D01" w:rsidRPr="00BF53E0" w:rsidRDefault="00567D01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Organ določa: „Vsi prenosni računalniki morajo biti proizvedeni pod blagovno znamko X, ki je znana po svoji okolju prijazni dobavni verigi.“</w:t>
      </w:r>
    </w:p>
    <w:p w14:paraId="513967EE" w14:textId="60D99895" w:rsidR="001F159E" w:rsidRPr="00BF53E0" w:rsidRDefault="00567D01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Analiza</w:t>
      </w:r>
      <w:r w:rsidR="001F159E" w:rsidRPr="00BF53E0">
        <w:rPr>
          <w:b/>
          <w:bCs/>
          <w:sz w:val="24"/>
          <w:szCs w:val="24"/>
          <w:lang w:val="sl-SI"/>
        </w:rPr>
        <w:t>:</w:t>
      </w:r>
    </w:p>
    <w:p w14:paraId="2254F944" w14:textId="1AC6BE16" w:rsidR="001F159E" w:rsidRPr="00BF53E0" w:rsidRDefault="00567D01" w:rsidP="002E7CFA">
      <w:pPr>
        <w:numPr>
          <w:ilvl w:val="0"/>
          <w:numId w:val="10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Stopnja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Pr="00BF53E0">
        <w:rPr>
          <w:sz w:val="24"/>
          <w:szCs w:val="24"/>
          <w:lang w:val="sl-SI"/>
        </w:rPr>
        <w:t>Tehnični podatki</w:t>
      </w:r>
    </w:p>
    <w:p w14:paraId="54A4A37C" w14:textId="019F590E" w:rsidR="00567D01" w:rsidRPr="00BF53E0" w:rsidRDefault="00567D01" w:rsidP="002E7CFA">
      <w:pPr>
        <w:numPr>
          <w:ilvl w:val="0"/>
          <w:numId w:val="10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Zakonitost: </w:t>
      </w:r>
      <w:r w:rsidRPr="00BF53E0">
        <w:rPr>
          <w:sz w:val="24"/>
          <w:szCs w:val="24"/>
          <w:lang w:val="sl-SI"/>
        </w:rPr>
        <w:t xml:space="preserve">Navajanje določene blagovne znamke krši </w:t>
      </w:r>
      <w:r w:rsidR="00D370A8" w:rsidRPr="00BF53E0">
        <w:rPr>
          <w:sz w:val="24"/>
          <w:szCs w:val="24"/>
          <w:lang w:val="sl-SI"/>
        </w:rPr>
        <w:t>svobodno</w:t>
      </w:r>
      <w:r w:rsidRPr="00BF53E0">
        <w:rPr>
          <w:sz w:val="24"/>
          <w:szCs w:val="24"/>
          <w:lang w:val="sl-SI"/>
        </w:rPr>
        <w:t xml:space="preserve"> konkurenco in enako obravnavanje, če to ni objektivno utemeljeno.</w:t>
      </w:r>
    </w:p>
    <w:p w14:paraId="55384CCA" w14:textId="3EFED0B0" w:rsidR="001F159E" w:rsidRPr="00BF53E0" w:rsidRDefault="00567D01" w:rsidP="002E7CFA">
      <w:pPr>
        <w:numPr>
          <w:ilvl w:val="0"/>
          <w:numId w:val="10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Popravek</w:t>
      </w:r>
      <w:r w:rsidR="001F159E" w:rsidRPr="00BF53E0">
        <w:rPr>
          <w:b/>
          <w:bCs/>
          <w:sz w:val="24"/>
          <w:szCs w:val="24"/>
          <w:lang w:val="sl-SI"/>
        </w:rPr>
        <w:t>:</w:t>
      </w:r>
      <w:r w:rsidR="001F159E" w:rsidRPr="00BF53E0">
        <w:rPr>
          <w:sz w:val="24"/>
          <w:szCs w:val="24"/>
          <w:lang w:val="sl-SI"/>
        </w:rPr>
        <w:br/>
      </w:r>
      <w:r w:rsidRPr="00BF53E0">
        <w:rPr>
          <w:sz w:val="24"/>
          <w:szCs w:val="24"/>
          <w:lang w:val="sl-SI"/>
        </w:rPr>
        <w:t>„Prenosni računalniki morajo izpolnjevati naslednje okoljske standarde: energijska učinkovitost razreda A ali višje, materiali z nizko toksičnostjo in skladnost s priznanimi okoljskimi oznakami ali enakovrednimi standardi.“</w:t>
      </w:r>
    </w:p>
    <w:p w14:paraId="6BE6BB12" w14:textId="320CDD55" w:rsidR="001F159E" w:rsidRPr="00BF53E0" w:rsidRDefault="00D370A8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Do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567D01" w:rsidRPr="00BF53E0">
        <w:rPr>
          <w:sz w:val="24"/>
          <w:szCs w:val="24"/>
          <w:lang w:val="sl-SI"/>
        </w:rPr>
        <w:t>Opredelite</w:t>
      </w:r>
      <w:r w:rsidR="003B38AB" w:rsidRPr="00BF53E0">
        <w:rPr>
          <w:sz w:val="24"/>
          <w:szCs w:val="24"/>
          <w:lang w:val="sl-SI"/>
        </w:rPr>
        <w:t>v</w:t>
      </w:r>
      <w:r w:rsidR="00567D01" w:rsidRPr="00BF53E0">
        <w:rPr>
          <w:sz w:val="24"/>
          <w:szCs w:val="24"/>
          <w:lang w:val="sl-SI"/>
        </w:rPr>
        <w:t xml:space="preserve"> trajnostn</w:t>
      </w:r>
      <w:r w:rsidR="003B38AB" w:rsidRPr="00BF53E0">
        <w:rPr>
          <w:sz w:val="24"/>
          <w:szCs w:val="24"/>
          <w:lang w:val="sl-SI"/>
        </w:rPr>
        <w:t>ih</w:t>
      </w:r>
      <w:r w:rsidR="00567D01" w:rsidRPr="00BF53E0">
        <w:rPr>
          <w:sz w:val="24"/>
          <w:szCs w:val="24"/>
          <w:lang w:val="sl-SI"/>
        </w:rPr>
        <w:t xml:space="preserve"> zahtev v zvezi s funkcionalnostjo ali zmogljivostjo.</w:t>
      </w:r>
      <w:r w:rsidR="001F159E" w:rsidRPr="00BF53E0">
        <w:rPr>
          <w:sz w:val="24"/>
          <w:szCs w:val="24"/>
          <w:lang w:val="sl-SI"/>
        </w:rPr>
        <w:br/>
      </w:r>
      <w:r w:rsidRPr="00BF53E0">
        <w:rPr>
          <w:b/>
          <w:bCs/>
          <w:sz w:val="24"/>
          <w:szCs w:val="24"/>
          <w:lang w:val="sl-SI"/>
        </w:rPr>
        <w:t xml:space="preserve">Don’t: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3B38AB" w:rsidRPr="00BF53E0">
        <w:rPr>
          <w:sz w:val="24"/>
          <w:szCs w:val="24"/>
          <w:lang w:val="sl-SI"/>
        </w:rPr>
        <w:t>Blagovne</w:t>
      </w:r>
      <w:r w:rsidR="00567D01" w:rsidRPr="00BF53E0">
        <w:rPr>
          <w:sz w:val="24"/>
          <w:szCs w:val="24"/>
          <w:lang w:val="sl-SI"/>
        </w:rPr>
        <w:t xml:space="preserve"> znamke kot okrajšave za trajnost.</w:t>
      </w:r>
    </w:p>
    <w:p w14:paraId="07F929FD" w14:textId="77777777" w:rsidR="00AE4366" w:rsidRPr="00693FDA" w:rsidRDefault="00AE4366" w:rsidP="001F159E">
      <w:pPr>
        <w:rPr>
          <w:rFonts w:ascii="Segoe UI Emoji" w:hAnsi="Segoe UI Emoji" w:cs="Segoe UI Emoji"/>
          <w:b/>
          <w:bCs/>
          <w:lang w:val="sl-SI"/>
        </w:rPr>
      </w:pPr>
    </w:p>
    <w:p w14:paraId="5630CDD8" w14:textId="57D148FC" w:rsidR="001F159E" w:rsidRPr="00BF53E0" w:rsidRDefault="001F159E" w:rsidP="00AE4366">
      <w:pPr>
        <w:pStyle w:val="Heading2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t>Scenarij</w:t>
      </w:r>
      <w:r w:rsidR="002E170F" w:rsidRPr="00BF53E0">
        <w:rPr>
          <w:rFonts w:ascii="Aptos Serif" w:hAnsi="Aptos Serif" w:cs="Aptos Serif"/>
          <w:lang w:val="sl-SI"/>
        </w:rPr>
        <w:t xml:space="preserve"> 4</w:t>
      </w:r>
      <w:r w:rsidRPr="00BF53E0">
        <w:rPr>
          <w:rFonts w:ascii="Aptos Serif" w:hAnsi="Aptos Serif" w:cs="Aptos Serif"/>
          <w:lang w:val="sl-SI"/>
        </w:rPr>
        <w:t xml:space="preserve">: </w:t>
      </w:r>
      <w:r w:rsidR="0073446D" w:rsidRPr="00BF53E0">
        <w:rPr>
          <w:rFonts w:ascii="Aptos Serif" w:hAnsi="Aptos Serif" w:cs="Aptos Serif"/>
          <w:lang w:val="sl-SI"/>
        </w:rPr>
        <w:t>Storitve čiščenja</w:t>
      </w:r>
    </w:p>
    <w:p w14:paraId="74F7255D" w14:textId="77777777" w:rsidR="0073446D" w:rsidRPr="00BF53E0" w:rsidRDefault="0073446D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Izbirno merilo: „Ponudniki morajo imeti certifikat ISO 14001.“</w:t>
      </w:r>
    </w:p>
    <w:p w14:paraId="5B65687E" w14:textId="25F40D52" w:rsidR="001F159E" w:rsidRPr="00BF53E0" w:rsidRDefault="0073446D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Analiza</w:t>
      </w:r>
      <w:r w:rsidR="001F159E" w:rsidRPr="00BF53E0">
        <w:rPr>
          <w:b/>
          <w:bCs/>
          <w:sz w:val="24"/>
          <w:szCs w:val="24"/>
          <w:lang w:val="sl-SI"/>
        </w:rPr>
        <w:t>:</w:t>
      </w:r>
    </w:p>
    <w:p w14:paraId="5C669EF6" w14:textId="2653E4DC" w:rsidR="001F159E" w:rsidRPr="00BF53E0" w:rsidRDefault="0073446D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Stopnja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Pr="00BF53E0">
        <w:rPr>
          <w:sz w:val="24"/>
          <w:szCs w:val="24"/>
          <w:lang w:val="sl-SI"/>
        </w:rPr>
        <w:t>Izbor (kvalifikacija)</w:t>
      </w:r>
    </w:p>
    <w:p w14:paraId="67ED2080" w14:textId="63E15F25" w:rsidR="001F159E" w:rsidRPr="00BF53E0" w:rsidRDefault="0073446D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Zakonitost</w:t>
      </w:r>
      <w:r w:rsidR="001F159E" w:rsidRPr="00BF53E0">
        <w:rPr>
          <w:b/>
          <w:bCs/>
          <w:sz w:val="24"/>
          <w:szCs w:val="24"/>
          <w:lang w:val="sl-SI"/>
        </w:rPr>
        <w:t xml:space="preserve">: </w:t>
      </w:r>
      <w:r w:rsidRPr="00BF53E0">
        <w:rPr>
          <w:sz w:val="24"/>
          <w:szCs w:val="24"/>
          <w:lang w:val="sl-SI"/>
        </w:rPr>
        <w:t>Zahteva po določenem certifikatu je diskriminatorna, če obstajajo alternative.</w:t>
      </w:r>
    </w:p>
    <w:p w14:paraId="7D72495F" w14:textId="77777777" w:rsidR="0073446D" w:rsidRPr="00BF53E0" w:rsidRDefault="0073446D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Popravek</w:t>
      </w:r>
      <w:r w:rsidR="001F159E" w:rsidRPr="00BF53E0">
        <w:rPr>
          <w:b/>
          <w:bCs/>
          <w:sz w:val="24"/>
          <w:szCs w:val="24"/>
          <w:lang w:val="sl-SI"/>
        </w:rPr>
        <w:t>:</w:t>
      </w:r>
      <w:r w:rsidR="001F159E" w:rsidRPr="00BF53E0">
        <w:rPr>
          <w:sz w:val="24"/>
          <w:szCs w:val="24"/>
          <w:lang w:val="sl-SI"/>
        </w:rPr>
        <w:br/>
      </w:r>
      <w:r w:rsidRPr="00BF53E0">
        <w:rPr>
          <w:sz w:val="24"/>
          <w:szCs w:val="24"/>
          <w:lang w:val="sl-SI"/>
        </w:rPr>
        <w:t>„Ponudniki morajo dokazati, da imajo sistem ravnanja z okoljem, ki ustreza standardu ISO 14001 in je potrjen z priznanim certifikatom ali enakovrednim dokazilom, kot je EMAS.“</w:t>
      </w:r>
    </w:p>
    <w:p w14:paraId="4535CFAD" w14:textId="556397C3" w:rsidR="001F159E" w:rsidRPr="00BF53E0" w:rsidRDefault="001F159E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</w:t>
      </w:r>
      <w:r w:rsidR="003B38AB" w:rsidRPr="00BF53E0">
        <w:rPr>
          <w:b/>
          <w:bCs/>
          <w:sz w:val="24"/>
          <w:szCs w:val="24"/>
          <w:lang w:val="sl-SI"/>
        </w:rPr>
        <w:t>o</w:t>
      </w:r>
      <w:r w:rsidRPr="00BF53E0">
        <w:rPr>
          <w:b/>
          <w:bCs/>
          <w:sz w:val="24"/>
          <w:szCs w:val="24"/>
          <w:lang w:val="sl-SI"/>
        </w:rPr>
        <w:t xml:space="preserve">: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3B38AB" w:rsidRPr="00BF53E0">
        <w:rPr>
          <w:sz w:val="24"/>
          <w:szCs w:val="24"/>
          <w:lang w:val="sl-SI"/>
        </w:rPr>
        <w:t>Dopustitev</w:t>
      </w:r>
      <w:r w:rsidR="0073446D" w:rsidRPr="00BF53E0">
        <w:rPr>
          <w:sz w:val="24"/>
          <w:szCs w:val="24"/>
          <w:lang w:val="sl-SI"/>
        </w:rPr>
        <w:t xml:space="preserve"> enakovredn</w:t>
      </w:r>
      <w:r w:rsidR="003B38AB" w:rsidRPr="00BF53E0">
        <w:rPr>
          <w:sz w:val="24"/>
          <w:szCs w:val="24"/>
          <w:lang w:val="sl-SI"/>
        </w:rPr>
        <w:t>ih</w:t>
      </w:r>
      <w:r w:rsidR="0073446D" w:rsidRPr="00BF53E0">
        <w:rPr>
          <w:sz w:val="24"/>
          <w:szCs w:val="24"/>
          <w:lang w:val="sl-SI"/>
        </w:rPr>
        <w:t xml:space="preserve"> dokazil o uspešnosti.</w:t>
      </w:r>
      <w:r w:rsidRPr="00BF53E0">
        <w:rPr>
          <w:sz w:val="24"/>
          <w:szCs w:val="24"/>
          <w:lang w:val="sl-SI"/>
        </w:rPr>
        <w:br/>
      </w:r>
      <w:r w:rsidR="003B38AB" w:rsidRPr="00BF53E0">
        <w:rPr>
          <w:b/>
          <w:bCs/>
          <w:sz w:val="24"/>
          <w:szCs w:val="24"/>
          <w:lang w:val="sl-SI"/>
        </w:rPr>
        <w:t>Don’t:</w:t>
      </w:r>
      <w:r w:rsidRPr="00BF53E0">
        <w:rPr>
          <w:b/>
          <w:bCs/>
          <w:sz w:val="24"/>
          <w:szCs w:val="24"/>
          <w:lang w:val="sl-SI"/>
        </w:rPr>
        <w:t xml:space="preserve">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73446D" w:rsidRPr="00BF53E0">
        <w:rPr>
          <w:sz w:val="24"/>
          <w:szCs w:val="24"/>
          <w:lang w:val="sl-SI"/>
        </w:rPr>
        <w:t>Zahteva</w:t>
      </w:r>
      <w:r w:rsidR="003B38AB" w:rsidRPr="00BF53E0">
        <w:rPr>
          <w:sz w:val="24"/>
          <w:szCs w:val="24"/>
          <w:lang w:val="sl-SI"/>
        </w:rPr>
        <w:t xml:space="preserve"> po enem samem specifičnem certifikatu</w:t>
      </w:r>
      <w:r w:rsidR="0073446D" w:rsidRPr="00BF53E0">
        <w:rPr>
          <w:sz w:val="24"/>
          <w:szCs w:val="24"/>
          <w:lang w:val="sl-SI"/>
        </w:rPr>
        <w:t>.</w:t>
      </w:r>
    </w:p>
    <w:p w14:paraId="023CA57C" w14:textId="77777777" w:rsidR="00EA7BDD" w:rsidRPr="00693FDA" w:rsidRDefault="00EA7BDD" w:rsidP="009D5F0A">
      <w:pPr>
        <w:rPr>
          <w:lang w:val="sl-SI"/>
        </w:rPr>
      </w:pPr>
    </w:p>
    <w:p w14:paraId="7EA1B8F3" w14:textId="6CCC417E" w:rsidR="002651E3" w:rsidRPr="00BF53E0" w:rsidRDefault="002651E3" w:rsidP="002651E3">
      <w:pPr>
        <w:pStyle w:val="Heading2"/>
        <w:rPr>
          <w:rFonts w:ascii="Aptos Serif" w:hAnsi="Aptos Serif" w:cs="Aptos Serif"/>
          <w:lang w:val="sl-SI"/>
        </w:rPr>
      </w:pPr>
      <w:r w:rsidRPr="00BF53E0">
        <w:rPr>
          <w:rFonts w:ascii="Aptos Serif" w:hAnsi="Aptos Serif" w:cs="Aptos Serif"/>
          <w:lang w:val="sl-SI"/>
        </w:rPr>
        <w:t xml:space="preserve">Scenarij 5: </w:t>
      </w:r>
      <w:r w:rsidR="0073446D" w:rsidRPr="00BF53E0">
        <w:rPr>
          <w:rFonts w:ascii="Aptos Serif" w:hAnsi="Aptos Serif" w:cs="Aptos Serif"/>
          <w:lang w:val="sl-SI"/>
        </w:rPr>
        <w:t>Dobava delovnih oblačil</w:t>
      </w:r>
    </w:p>
    <w:p w14:paraId="0714C812" w14:textId="541E16F2" w:rsidR="0073446D" w:rsidRPr="00BF53E0" w:rsidRDefault="0073446D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 xml:space="preserve">Naročnik zahteva, da so vsa dobavljena oblačila „etično proizvedena“ in da dobavitelji dokažejo, da </w:t>
      </w:r>
      <w:r w:rsidR="00D370A8" w:rsidRPr="00BF53E0">
        <w:rPr>
          <w:sz w:val="24"/>
          <w:szCs w:val="24"/>
          <w:lang w:val="sl-SI"/>
        </w:rPr>
        <w:t xml:space="preserve">se </w:t>
      </w:r>
      <w:r w:rsidRPr="00BF53E0">
        <w:rPr>
          <w:sz w:val="24"/>
          <w:szCs w:val="24"/>
          <w:lang w:val="sl-SI"/>
        </w:rPr>
        <w:t xml:space="preserve">v celotni dobavni verigi v celoti upoštevajo vse konvencije </w:t>
      </w:r>
      <w:r w:rsidR="00D370A8" w:rsidRPr="00BF53E0">
        <w:rPr>
          <w:sz w:val="24"/>
          <w:szCs w:val="24"/>
          <w:lang w:val="sl-SI"/>
        </w:rPr>
        <w:t>MOD</w:t>
      </w:r>
      <w:r w:rsidRPr="00BF53E0">
        <w:rPr>
          <w:sz w:val="24"/>
          <w:szCs w:val="24"/>
          <w:lang w:val="sl-SI"/>
        </w:rPr>
        <w:t>.</w:t>
      </w:r>
    </w:p>
    <w:p w14:paraId="2F95A51B" w14:textId="41EFCA1E" w:rsidR="002651E3" w:rsidRPr="00BF53E0" w:rsidRDefault="0073446D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Analiza</w:t>
      </w:r>
      <w:r w:rsidR="002651E3" w:rsidRPr="00BF53E0">
        <w:rPr>
          <w:b/>
          <w:bCs/>
          <w:sz w:val="24"/>
          <w:szCs w:val="24"/>
          <w:lang w:val="sl-SI"/>
        </w:rPr>
        <w:t>:</w:t>
      </w:r>
    </w:p>
    <w:p w14:paraId="56F29D71" w14:textId="77777777" w:rsidR="00CD7012" w:rsidRPr="00BF53E0" w:rsidRDefault="002651E3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 xml:space="preserve">Faza: </w:t>
      </w:r>
      <w:r w:rsidR="00CD7012" w:rsidRPr="00BF53E0">
        <w:rPr>
          <w:sz w:val="24"/>
          <w:szCs w:val="24"/>
          <w:lang w:val="sl-SI"/>
        </w:rPr>
        <w:t>izbira (kvalifikacija) ali izpolnitev pogodbe</w:t>
      </w:r>
    </w:p>
    <w:p w14:paraId="043BFDFA" w14:textId="4AF2C3CA" w:rsidR="002651E3" w:rsidRPr="00BF53E0" w:rsidRDefault="00CD7012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Zakonitost</w:t>
      </w:r>
      <w:r w:rsidR="002651E3" w:rsidRPr="00BF53E0">
        <w:rPr>
          <w:b/>
          <w:bCs/>
          <w:sz w:val="24"/>
          <w:szCs w:val="24"/>
          <w:lang w:val="sl-SI"/>
        </w:rPr>
        <w:t xml:space="preserve">: </w:t>
      </w:r>
      <w:r w:rsidRPr="00BF53E0">
        <w:rPr>
          <w:sz w:val="24"/>
          <w:szCs w:val="24"/>
          <w:lang w:val="sl-SI"/>
        </w:rPr>
        <w:t>Zahteva je preveč splošna, preveč nejasna in objektivno težko preverljiva. Zakonodaja o javnih naročilih zahteva, da so merila povezana s pogodbo, merljiva in preverljiva.</w:t>
      </w:r>
    </w:p>
    <w:p w14:paraId="13C6E6AF" w14:textId="14406A2A" w:rsidR="002651E3" w:rsidRPr="00BF53E0" w:rsidRDefault="00CD7012" w:rsidP="002E7CFA">
      <w:pPr>
        <w:numPr>
          <w:ilvl w:val="0"/>
          <w:numId w:val="11"/>
        </w:numPr>
        <w:spacing w:line="240" w:lineRule="auto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lastRenderedPageBreak/>
        <w:t>Popravek</w:t>
      </w:r>
      <w:r w:rsidR="002651E3" w:rsidRPr="00BF53E0">
        <w:rPr>
          <w:b/>
          <w:bCs/>
          <w:sz w:val="24"/>
          <w:szCs w:val="24"/>
          <w:lang w:val="sl-SI"/>
        </w:rPr>
        <w:t>:</w:t>
      </w:r>
      <w:r w:rsidR="002651E3" w:rsidRPr="00BF53E0">
        <w:rPr>
          <w:sz w:val="24"/>
          <w:szCs w:val="24"/>
          <w:lang w:val="sl-SI"/>
        </w:rPr>
        <w:br/>
      </w:r>
      <w:r w:rsidRPr="00BF53E0">
        <w:rPr>
          <w:sz w:val="24"/>
          <w:szCs w:val="24"/>
          <w:lang w:val="sl-SI"/>
        </w:rPr>
        <w:t>„Naročnik zahteva, da je proizvodnja dobavljenih oblačil v skladu z osnovnimi delovnimi standardi Mednarodne organizacije dela (ILO) (konvencije št. 29, 87, 98, 100, 105, 111, 138 in 182).“</w:t>
      </w:r>
    </w:p>
    <w:p w14:paraId="3391788C" w14:textId="56C11355" w:rsidR="00CD7012" w:rsidRPr="00BF53E0" w:rsidRDefault="00CD7012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 xml:space="preserve">Skladnost se lahko dokaže </w:t>
      </w:r>
      <w:r w:rsidR="00C15174" w:rsidRPr="00BF53E0">
        <w:rPr>
          <w:sz w:val="24"/>
          <w:szCs w:val="24"/>
          <w:lang w:val="sl-SI"/>
        </w:rPr>
        <w:t>s</w:t>
      </w:r>
      <w:r w:rsidRPr="00BF53E0">
        <w:rPr>
          <w:sz w:val="24"/>
          <w:szCs w:val="24"/>
          <w:lang w:val="sl-SI"/>
        </w:rPr>
        <w:t>:</w:t>
      </w:r>
    </w:p>
    <w:p w14:paraId="4CB6512E" w14:textId="480F97A5" w:rsidR="00CD7012" w:rsidRPr="00BF53E0" w:rsidRDefault="00CD7012" w:rsidP="002E7CFA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članstvo</w:t>
      </w:r>
      <w:r w:rsidR="00C15174" w:rsidRPr="00BF53E0">
        <w:rPr>
          <w:sz w:val="24"/>
          <w:szCs w:val="24"/>
          <w:lang w:val="sl-SI"/>
        </w:rPr>
        <w:t>m</w:t>
      </w:r>
      <w:r w:rsidRPr="00BF53E0">
        <w:rPr>
          <w:sz w:val="24"/>
          <w:szCs w:val="24"/>
          <w:lang w:val="sl-SI"/>
        </w:rPr>
        <w:t xml:space="preserve"> v priznanem programu socialne skladnosti ali certifikacijo po tem programu (npr. Fair Wear Foundation, SA8000 ali enakovreden program) ali</w:t>
      </w:r>
    </w:p>
    <w:p w14:paraId="3AA05BF0" w14:textId="1ECD3AED" w:rsidR="00CD7012" w:rsidRPr="00BF53E0" w:rsidRDefault="00CD7012" w:rsidP="002E7CFA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dokumentarn</w:t>
      </w:r>
      <w:r w:rsidR="00D370A8" w:rsidRPr="00BF53E0">
        <w:rPr>
          <w:sz w:val="24"/>
          <w:szCs w:val="24"/>
          <w:lang w:val="sl-SI"/>
        </w:rPr>
        <w:t>im</w:t>
      </w:r>
      <w:r w:rsidRPr="00BF53E0">
        <w:rPr>
          <w:sz w:val="24"/>
          <w:szCs w:val="24"/>
          <w:lang w:val="sl-SI"/>
        </w:rPr>
        <w:t xml:space="preserve"> dokazilo</w:t>
      </w:r>
      <w:r w:rsidR="00D370A8" w:rsidRPr="00BF53E0">
        <w:rPr>
          <w:sz w:val="24"/>
          <w:szCs w:val="24"/>
          <w:lang w:val="sl-SI"/>
        </w:rPr>
        <w:t>m</w:t>
      </w:r>
      <w:r w:rsidRPr="00BF53E0">
        <w:rPr>
          <w:sz w:val="24"/>
          <w:szCs w:val="24"/>
          <w:lang w:val="sl-SI"/>
        </w:rPr>
        <w:t>, iz katerega je razvidno, da dobavitelji nadzorujejo in zagotavljajo skladnost s temi standardi v svojih proizvodnih obratih.</w:t>
      </w:r>
    </w:p>
    <w:p w14:paraId="3FF73D55" w14:textId="77777777" w:rsidR="00CD7012" w:rsidRPr="00BF53E0" w:rsidRDefault="00CD7012" w:rsidP="002E7CFA">
      <w:pPr>
        <w:spacing w:line="240" w:lineRule="auto"/>
        <w:rPr>
          <w:sz w:val="24"/>
          <w:szCs w:val="24"/>
          <w:lang w:val="sl-SI"/>
        </w:rPr>
      </w:pPr>
      <w:r w:rsidRPr="00BF53E0">
        <w:rPr>
          <w:sz w:val="24"/>
          <w:szCs w:val="24"/>
          <w:lang w:val="sl-SI"/>
        </w:rPr>
        <w:t>Ta zahteva se uporablja kot klavzula o izpolnjevanju pogodbe in se preverja s poročili dobaviteljev ter, če je to potrebno, z neodvisnimi revizijami med izvajanjem.</w:t>
      </w:r>
    </w:p>
    <w:p w14:paraId="7392E3D0" w14:textId="77777777" w:rsidR="003B38AB" w:rsidRPr="00BF53E0" w:rsidRDefault="00D370A8" w:rsidP="002E7CFA">
      <w:pPr>
        <w:spacing w:line="240" w:lineRule="auto"/>
        <w:ind w:left="705" w:hanging="705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Do</w:t>
      </w:r>
      <w:r w:rsidR="00266FA4" w:rsidRPr="00BF53E0">
        <w:rPr>
          <w:b/>
          <w:bCs/>
          <w:sz w:val="24"/>
          <w:szCs w:val="24"/>
          <w:lang w:val="sl-SI"/>
        </w:rPr>
        <w:t xml:space="preserve">: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3B38AB" w:rsidRPr="00BF53E0">
        <w:rPr>
          <w:sz w:val="24"/>
          <w:szCs w:val="24"/>
          <w:lang w:val="sl-SI"/>
        </w:rPr>
        <w:t>Izrecno sklicevanje</w:t>
      </w:r>
      <w:r w:rsidR="00CD7012" w:rsidRPr="00BF53E0">
        <w:rPr>
          <w:sz w:val="24"/>
          <w:szCs w:val="24"/>
          <w:lang w:val="sl-SI"/>
        </w:rPr>
        <w:t xml:space="preserve"> na določene standarde.</w:t>
      </w:r>
    </w:p>
    <w:p w14:paraId="6C93ED1D" w14:textId="746C234B" w:rsidR="00266FA4" w:rsidRPr="00BF53E0" w:rsidRDefault="00D370A8" w:rsidP="002E7CFA">
      <w:pPr>
        <w:spacing w:line="240" w:lineRule="auto"/>
        <w:ind w:left="705" w:hanging="705"/>
        <w:rPr>
          <w:sz w:val="24"/>
          <w:szCs w:val="24"/>
          <w:lang w:val="sl-SI"/>
        </w:rPr>
      </w:pPr>
      <w:r w:rsidRPr="00BF53E0">
        <w:rPr>
          <w:b/>
          <w:bCs/>
          <w:sz w:val="24"/>
          <w:szCs w:val="24"/>
          <w:lang w:val="sl-SI"/>
        </w:rPr>
        <w:t>Don’t:</w:t>
      </w:r>
      <w:r w:rsidR="00266FA4" w:rsidRPr="00BF53E0">
        <w:rPr>
          <w:b/>
          <w:bCs/>
          <w:sz w:val="24"/>
          <w:szCs w:val="24"/>
          <w:lang w:val="sl-SI"/>
        </w:rPr>
        <w:t xml:space="preserve"> </w:t>
      </w:r>
      <w:r w:rsidR="003B38AB" w:rsidRPr="00BF53E0">
        <w:rPr>
          <w:b/>
          <w:bCs/>
          <w:sz w:val="24"/>
          <w:szCs w:val="24"/>
          <w:lang w:val="sl-SI"/>
        </w:rPr>
        <w:tab/>
      </w:r>
      <w:r w:rsidR="003B38AB" w:rsidRPr="00BF53E0">
        <w:rPr>
          <w:sz w:val="24"/>
          <w:szCs w:val="24"/>
          <w:lang w:val="sl-SI"/>
        </w:rPr>
        <w:t>uporaba</w:t>
      </w:r>
      <w:r w:rsidR="00CD7012" w:rsidRPr="00BF53E0">
        <w:rPr>
          <w:sz w:val="24"/>
          <w:szCs w:val="24"/>
          <w:lang w:val="sl-SI"/>
        </w:rPr>
        <w:t xml:space="preserve"> nejasnih ali subjektivnih izrazov, kot je „etična proizvodnja“, ne da bi opredelili, kako se preverja skladnost.</w:t>
      </w:r>
    </w:p>
    <w:p w14:paraId="7DA149B5" w14:textId="77777777" w:rsidR="002651E3" w:rsidRPr="00693FDA" w:rsidRDefault="002651E3" w:rsidP="009D5F0A">
      <w:pPr>
        <w:rPr>
          <w:lang w:val="sl-SI"/>
        </w:rPr>
      </w:pPr>
    </w:p>
    <w:sectPr w:rsidR="002651E3" w:rsidRPr="00693FDA" w:rsidSect="00E82B1D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529C" w14:textId="77777777" w:rsidR="00A363DA" w:rsidRDefault="00A363DA" w:rsidP="009D5F0A">
      <w:r>
        <w:separator/>
      </w:r>
    </w:p>
  </w:endnote>
  <w:endnote w:type="continuationSeparator" w:id="0">
    <w:p w14:paraId="67D08BFD" w14:textId="77777777" w:rsidR="00A363DA" w:rsidRDefault="00A363DA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05753"/>
      <w:docPartObj>
        <w:docPartGallery w:val="Page Numbers (Bottom of Page)"/>
        <w:docPartUnique/>
      </w:docPartObj>
    </w:sdtPr>
    <w:sdtEndPr/>
    <w:sdtContent>
      <w:p w14:paraId="4A4B4297" w14:textId="5EA41A93" w:rsidR="00153A83" w:rsidRDefault="00153A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5A87904" w14:textId="1E980D84" w:rsidR="009D5F0A" w:rsidRPr="00085FC6" w:rsidRDefault="009D5F0A" w:rsidP="009D5F0A">
    <w:pPr>
      <w:pStyle w:val="Footer"/>
      <w:jc w:val="both"/>
      <w:rPr>
        <w:noProof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E1CE" w14:textId="77777777" w:rsidR="00A363DA" w:rsidRDefault="00A363DA" w:rsidP="009D5F0A">
      <w:r>
        <w:separator/>
      </w:r>
    </w:p>
  </w:footnote>
  <w:footnote w:type="continuationSeparator" w:id="0">
    <w:p w14:paraId="7804EFD0" w14:textId="77777777" w:rsidR="00A363DA" w:rsidRDefault="00A363DA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00F" w14:textId="77777777" w:rsidR="009D5F0A" w:rsidRDefault="009D5F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582CF" wp14:editId="74BC68C8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Tight wrapText="bothSides">
            <wp:wrapPolygon edited="0">
              <wp:start x="7171" y="0"/>
              <wp:lineTo x="377" y="12226"/>
              <wp:lineTo x="377" y="20138"/>
              <wp:lineTo x="2264" y="20138"/>
              <wp:lineTo x="21135" y="17980"/>
              <wp:lineTo x="21135" y="11507"/>
              <wp:lineTo x="9435" y="0"/>
              <wp:lineTo x="7171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03A7" w14:textId="202FE6BC" w:rsidR="00CD69AA" w:rsidRDefault="00CD69AA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8B36D79" wp14:editId="6DE446C1">
          <wp:simplePos x="0" y="0"/>
          <wp:positionH relativeFrom="page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790707300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300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6DD"/>
    <w:multiLevelType w:val="multilevel"/>
    <w:tmpl w:val="D7B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979"/>
    <w:multiLevelType w:val="multilevel"/>
    <w:tmpl w:val="EB3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3CA5"/>
    <w:multiLevelType w:val="hybridMultilevel"/>
    <w:tmpl w:val="A95EF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B6B"/>
    <w:multiLevelType w:val="multilevel"/>
    <w:tmpl w:val="6766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33766"/>
    <w:multiLevelType w:val="multilevel"/>
    <w:tmpl w:val="0FD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1C32"/>
    <w:multiLevelType w:val="hybridMultilevel"/>
    <w:tmpl w:val="CB74D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E3B"/>
    <w:multiLevelType w:val="multilevel"/>
    <w:tmpl w:val="89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5FAD"/>
    <w:multiLevelType w:val="multilevel"/>
    <w:tmpl w:val="783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61C35"/>
    <w:multiLevelType w:val="hybridMultilevel"/>
    <w:tmpl w:val="AC84C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E76B5"/>
    <w:multiLevelType w:val="multilevel"/>
    <w:tmpl w:val="971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43477"/>
    <w:multiLevelType w:val="multilevel"/>
    <w:tmpl w:val="06D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50D08"/>
    <w:multiLevelType w:val="hybridMultilevel"/>
    <w:tmpl w:val="392CA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E267F"/>
    <w:multiLevelType w:val="multilevel"/>
    <w:tmpl w:val="035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2212C"/>
    <w:multiLevelType w:val="multilevel"/>
    <w:tmpl w:val="90A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71CA"/>
    <w:multiLevelType w:val="hybridMultilevel"/>
    <w:tmpl w:val="4F62F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42DC3"/>
    <w:multiLevelType w:val="multilevel"/>
    <w:tmpl w:val="9B1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E2A35"/>
    <w:multiLevelType w:val="multilevel"/>
    <w:tmpl w:val="F94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334738">
    <w:abstractNumId w:val="6"/>
  </w:num>
  <w:num w:numId="2" w16cid:durableId="256645046">
    <w:abstractNumId w:val="12"/>
  </w:num>
  <w:num w:numId="3" w16cid:durableId="1668361719">
    <w:abstractNumId w:val="9"/>
  </w:num>
  <w:num w:numId="4" w16cid:durableId="107354504">
    <w:abstractNumId w:val="1"/>
  </w:num>
  <w:num w:numId="5" w16cid:durableId="2095668569">
    <w:abstractNumId w:val="15"/>
  </w:num>
  <w:num w:numId="6" w16cid:durableId="324745835">
    <w:abstractNumId w:val="13"/>
  </w:num>
  <w:num w:numId="7" w16cid:durableId="833493762">
    <w:abstractNumId w:val="0"/>
  </w:num>
  <w:num w:numId="8" w16cid:durableId="1283458780">
    <w:abstractNumId w:val="7"/>
  </w:num>
  <w:num w:numId="9" w16cid:durableId="31459863">
    <w:abstractNumId w:val="4"/>
  </w:num>
  <w:num w:numId="10" w16cid:durableId="600139985">
    <w:abstractNumId w:val="3"/>
  </w:num>
  <w:num w:numId="11" w16cid:durableId="506674322">
    <w:abstractNumId w:val="16"/>
  </w:num>
  <w:num w:numId="12" w16cid:durableId="1590307739">
    <w:abstractNumId w:val="10"/>
  </w:num>
  <w:num w:numId="13" w16cid:durableId="304699532">
    <w:abstractNumId w:val="11"/>
  </w:num>
  <w:num w:numId="14" w16cid:durableId="1188132388">
    <w:abstractNumId w:val="8"/>
  </w:num>
  <w:num w:numId="15" w16cid:durableId="937176481">
    <w:abstractNumId w:val="2"/>
  </w:num>
  <w:num w:numId="16" w16cid:durableId="315109315">
    <w:abstractNumId w:val="14"/>
  </w:num>
  <w:num w:numId="17" w16cid:durableId="1042822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9E"/>
    <w:rsid w:val="00015A7F"/>
    <w:rsid w:val="000661CD"/>
    <w:rsid w:val="00085FC6"/>
    <w:rsid w:val="000F5191"/>
    <w:rsid w:val="0011793C"/>
    <w:rsid w:val="0012036A"/>
    <w:rsid w:val="00153A83"/>
    <w:rsid w:val="001A2DDA"/>
    <w:rsid w:val="001B627C"/>
    <w:rsid w:val="001F159E"/>
    <w:rsid w:val="002651E3"/>
    <w:rsid w:val="00266FA4"/>
    <w:rsid w:val="00276551"/>
    <w:rsid w:val="00295429"/>
    <w:rsid w:val="002968E0"/>
    <w:rsid w:val="00296EF3"/>
    <w:rsid w:val="002B43FA"/>
    <w:rsid w:val="002E170F"/>
    <w:rsid w:val="002E7CFA"/>
    <w:rsid w:val="0030074C"/>
    <w:rsid w:val="00311B19"/>
    <w:rsid w:val="00353C12"/>
    <w:rsid w:val="003B38AB"/>
    <w:rsid w:val="003C7744"/>
    <w:rsid w:val="004113BA"/>
    <w:rsid w:val="00433DB9"/>
    <w:rsid w:val="00450DC5"/>
    <w:rsid w:val="00491320"/>
    <w:rsid w:val="00494ED8"/>
    <w:rsid w:val="00567D01"/>
    <w:rsid w:val="00576B0F"/>
    <w:rsid w:val="0059255F"/>
    <w:rsid w:val="005943CD"/>
    <w:rsid w:val="005A7C80"/>
    <w:rsid w:val="005C2883"/>
    <w:rsid w:val="00601806"/>
    <w:rsid w:val="006441BD"/>
    <w:rsid w:val="00665160"/>
    <w:rsid w:val="006734DE"/>
    <w:rsid w:val="00693FDA"/>
    <w:rsid w:val="006C3F3E"/>
    <w:rsid w:val="00702CC3"/>
    <w:rsid w:val="0073446D"/>
    <w:rsid w:val="007428D3"/>
    <w:rsid w:val="00764122"/>
    <w:rsid w:val="007711CC"/>
    <w:rsid w:val="0082385F"/>
    <w:rsid w:val="008360E2"/>
    <w:rsid w:val="00842E94"/>
    <w:rsid w:val="009215BA"/>
    <w:rsid w:val="009B660C"/>
    <w:rsid w:val="009C0E63"/>
    <w:rsid w:val="009C72F8"/>
    <w:rsid w:val="009D5F0A"/>
    <w:rsid w:val="00A00EB4"/>
    <w:rsid w:val="00A363DA"/>
    <w:rsid w:val="00AE4366"/>
    <w:rsid w:val="00AF7E6A"/>
    <w:rsid w:val="00BA535C"/>
    <w:rsid w:val="00BE02A2"/>
    <w:rsid w:val="00BF53E0"/>
    <w:rsid w:val="00C06ED3"/>
    <w:rsid w:val="00C15174"/>
    <w:rsid w:val="00C3107D"/>
    <w:rsid w:val="00C51779"/>
    <w:rsid w:val="00CB3455"/>
    <w:rsid w:val="00CC0C3D"/>
    <w:rsid w:val="00CD69AA"/>
    <w:rsid w:val="00CD7012"/>
    <w:rsid w:val="00D370A8"/>
    <w:rsid w:val="00D55EC8"/>
    <w:rsid w:val="00DB6810"/>
    <w:rsid w:val="00DC2FF4"/>
    <w:rsid w:val="00DD5C45"/>
    <w:rsid w:val="00E82B1D"/>
    <w:rsid w:val="00E95C06"/>
    <w:rsid w:val="00EA7BDD"/>
    <w:rsid w:val="00ED7B4E"/>
    <w:rsid w:val="00EF668E"/>
    <w:rsid w:val="00F10AEF"/>
    <w:rsid w:val="00F9569D"/>
    <w:rsid w:val="00FC3822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ADC2"/>
  <w15:chartTrackingRefBased/>
  <w15:docId w15:val="{F93C2055-F7FB-48F1-889F-F88F38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9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07D"/>
    <w:pPr>
      <w:outlineLvl w:val="0"/>
    </w:pPr>
    <w:rPr>
      <w:rFonts w:ascii="Aptos Serif" w:eastAsiaTheme="majorEastAsia" w:hAnsi="Aptos Serif" w:cs="Aptos Serif"/>
      <w:b/>
      <w:bCs/>
      <w:color w:val="0F4761" w:themeColor="accent1" w:themeShade="BF"/>
      <w:sz w:val="40"/>
      <w:szCs w:val="40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07D"/>
    <w:rPr>
      <w:rFonts w:ascii="Aptos Serif" w:eastAsiaTheme="majorEastAsia" w:hAnsi="Aptos Serif" w:cs="Aptos Serif"/>
      <w:b/>
      <w:bCs/>
      <w:color w:val="0F4761" w:themeColor="accent1" w:themeShade="BF"/>
      <w:kern w:val="0"/>
      <w:sz w:val="40"/>
      <w:szCs w:val="40"/>
      <w:lang w:val="sl-S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F0A"/>
  </w:style>
  <w:style w:type="paragraph" w:styleId="Footer">
    <w:name w:val="footer"/>
    <w:basedOn w:val="Normal"/>
    <w:link w:val="FooterChar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F0A"/>
  </w:style>
  <w:style w:type="paragraph" w:styleId="NoSpacing">
    <w:name w:val="No Spacing"/>
    <w:uiPriority w:val="1"/>
    <w:qFormat/>
    <w:rsid w:val="003B38AB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973</Words>
  <Characters>6317</Characters>
  <Application>Microsoft Office Word</Application>
  <DocSecurity>0</DocSecurity>
  <Lines>166</Lines>
  <Paragraphs>105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>, docId:9DC5E8A733D64E6C22FDC810EF2280A5</cp:keywords>
  <dc:description/>
  <cp:lastModifiedBy>Sergeja Praper - UIRS</cp:lastModifiedBy>
  <cp:revision>12</cp:revision>
  <dcterms:created xsi:type="dcterms:W3CDTF">2026-04-22T16:16:00Z</dcterms:created>
  <dcterms:modified xsi:type="dcterms:W3CDTF">2026-04-26T20:52:00Z</dcterms:modified>
</cp:coreProperties>
</file>