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b w:val="1"/>
          <w:color w:val="0f4761"/>
          <w:sz w:val="72"/>
          <w:szCs w:val="72"/>
        </w:rPr>
      </w:pPr>
      <w:r w:rsidDel="00000000" w:rsidR="00000000" w:rsidRPr="00000000">
        <w:rPr>
          <w:b w:val="1"/>
          <w:color w:val="0f4761"/>
          <w:sz w:val="72"/>
          <w:szCs w:val="72"/>
          <w:rtl w:val="0"/>
        </w:rPr>
        <w:t xml:space="preserve">Rezultati </w:t>
      </w:r>
      <w:r w:rsidDel="00000000" w:rsidR="00000000" w:rsidRPr="00000000">
        <w:rPr>
          <w:b w:val="1"/>
          <w:color w:val="0f4761"/>
          <w:sz w:val="72"/>
          <w:szCs w:val="72"/>
          <w:rtl w:val="0"/>
        </w:rPr>
        <w:t xml:space="preserve">spremljanja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b w:val="1"/>
          <w:color w:val="0f4761"/>
          <w:sz w:val="44"/>
          <w:szCs w:val="44"/>
        </w:rPr>
      </w:pPr>
      <w:r w:rsidDel="00000000" w:rsidR="00000000" w:rsidRPr="00000000">
        <w:rPr>
          <w:b w:val="1"/>
          <w:color w:val="0f4761"/>
          <w:sz w:val="44"/>
          <w:szCs w:val="44"/>
          <w:rtl w:val="0"/>
        </w:rPr>
        <w:t xml:space="preserve">Predloga za poročanje</w:t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jc w:val="center"/>
        <w:rPr>
          <w:b w:val="1"/>
          <w:color w:val="0f476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rPr>
          <w:rFonts w:ascii="Play" w:cs="Play" w:eastAsia="Play" w:hAnsi="Play"/>
          <w:color w:val="0f476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color w:val="0f4761"/>
          <w:sz w:val="32"/>
          <w:szCs w:val="32"/>
          <w:rtl w:val="0"/>
        </w:rPr>
        <w:t xml:space="preserve">Kazalo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id w:val="513025976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6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iv1b0of2bfnr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Splošne informacije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27dmul7ptu6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Pregled spremljanja trajnostnih javnih naročil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jl9pw5b7ama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Skupine izdelkov vključene v spremljanje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wduwhp498i3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Pregled zbranih podatkov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qd8g814kc7m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Cilji, kazalniki in trendi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7wkfwlil5dxt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Izzivi in ukrepi za izboljšanje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jd3lup353p3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Povzetek in priporočila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12000"/>
            </w:tabs>
            <w:spacing w:after="0" w:before="60" w:line="240" w:lineRule="auto"/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fkms34ir572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Priloge in spremni dokumenti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E">
      <w:pPr>
        <w:rPr>
          <w:b w:val="1"/>
          <w:color w:val="0f476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heading=h.iv1b0of2bfnr" w:id="0"/>
      <w:bookmarkEnd w:id="0"/>
      <w:r w:rsidDel="00000000" w:rsidR="00000000" w:rsidRPr="00000000">
        <w:rPr>
          <w:rtl w:val="0"/>
        </w:rPr>
        <w:t xml:space="preserve">Splošne informacije</w:t>
      </w:r>
    </w:p>
    <w:tbl>
      <w:tblPr>
        <w:tblStyle w:val="Table1"/>
        <w:tblW w:w="9142.0" w:type="dxa"/>
        <w:jc w:val="left"/>
        <w:tblBorders>
          <w:top w:color="666666" w:space="0" w:sz="4" w:val="single"/>
          <w:bottom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4571"/>
        <w:gridCol w:w="4571"/>
        <w:tblGridChange w:id="0">
          <w:tblGrid>
            <w:gridCol w:w="4571"/>
            <w:gridCol w:w="4571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rtl w:val="0"/>
              </w:rPr>
              <w:t xml:space="preserve">Ime občine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Department/Unit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rtl w:val="0"/>
              </w:rPr>
              <w:t xml:space="preserve">Kontaktna oseba (e-pošta)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rtl w:val="0"/>
              </w:rPr>
              <w:t xml:space="preserve">Poročevalsko obdobje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rtl w:val="0"/>
              </w:rPr>
              <w:t xml:space="preserve">Dan poročila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327dmul7ptu6" w:id="1"/>
      <w:bookmarkEnd w:id="1"/>
      <w:r w:rsidDel="00000000" w:rsidR="00000000" w:rsidRPr="00000000">
        <w:rPr>
          <w:rtl w:val="0"/>
        </w:rPr>
        <w:t xml:space="preserve">Pregled spremljanja trajnostnih javnih naročil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Pregled spremljanja trajnostnega javnega naročanja. Predstavite kratek uvod v pristop občine k trajnostnemu javnemu naročanju in kako je vključen sistem spremljanja.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ajl9pw5b7ama" w:id="2"/>
      <w:bookmarkEnd w:id="2"/>
      <w:r w:rsidDel="00000000" w:rsidR="00000000" w:rsidRPr="00000000">
        <w:rPr>
          <w:rtl w:val="0"/>
        </w:rPr>
        <w:t xml:space="preserve">Skupine izdelkov vključene v spremljanje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Navedite skupine izdelkov, ki so vključeni v vaše spremljanje. Sistem spremljanja je lahko organiziran po posameznih skupinah proizvodov ali medsektorskih temah, odvisno od izbranega pristopa.</w:t>
      </w:r>
    </w:p>
    <w:tbl>
      <w:tblPr>
        <w:tblStyle w:val="Table2"/>
        <w:tblW w:w="9918.0" w:type="dxa"/>
        <w:jc w:val="left"/>
        <w:tblBorders>
          <w:top w:color="8ed873" w:space="0" w:sz="4" w:val="single"/>
          <w:left w:color="8ed873" w:space="0" w:sz="4" w:val="single"/>
          <w:bottom w:color="8ed873" w:space="0" w:sz="4" w:val="single"/>
          <w:right w:color="8ed873" w:space="0" w:sz="4" w:val="single"/>
          <w:insideH w:color="8ed873" w:space="0" w:sz="4" w:val="single"/>
          <w:insideV w:color="8ed873" w:space="0" w:sz="4" w:val="single"/>
        </w:tblBorders>
        <w:tblLayout w:type="fixed"/>
        <w:tblLook w:val="04A0"/>
      </w:tblPr>
      <w:tblGrid>
        <w:gridCol w:w="3539"/>
        <w:gridCol w:w="2017"/>
        <w:gridCol w:w="4362"/>
        <w:tblGridChange w:id="0">
          <w:tblGrid>
            <w:gridCol w:w="3539"/>
            <w:gridCol w:w="2017"/>
            <w:gridCol w:w="4362"/>
          </w:tblGrid>
        </w:tblGridChange>
      </w:tblGrid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Skupina izdelkov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Vključeno v spremljanje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Opombe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Tekstil &amp; </w:t>
            </w:r>
            <w:r w:rsidDel="00000000" w:rsidR="00000000" w:rsidRPr="00000000">
              <w:rPr>
                <w:rtl w:val="0"/>
              </w:rPr>
              <w:t xml:space="preserve">usnje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Pisarniško gradivo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Čistila in sanitarni izdelki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Informacijska oprema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Hrana in gostinske storitve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Pohištvo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Aptos Narrow" w:cs="Aptos Narrow" w:eastAsia="Aptos Narrow" w:hAnsi="Aptos Narrow"/>
                <w:b w:val="0"/>
                <w:i w:val="1"/>
                <w:rtl w:val="0"/>
              </w:rPr>
              <w:t xml:space="preserve">Tukaj lahko vnesete dodatne skupine izdelkov.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1wduwhp498i3" w:id="3"/>
      <w:bookmarkEnd w:id="3"/>
      <w:r w:rsidDel="00000000" w:rsidR="00000000" w:rsidRPr="00000000">
        <w:rPr>
          <w:rtl w:val="0"/>
        </w:rPr>
        <w:t xml:space="preserve">Pregled zbranih podatkov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Tu vpišite podatke, ki ste se jih odločili zbrati, ter navedite njihov vir, metodo zbiranja in način shranjevanja podatkov.</w:t>
      </w:r>
    </w:p>
    <w:tbl>
      <w:tblPr>
        <w:tblStyle w:val="Table3"/>
        <w:tblW w:w="9637.0" w:type="dxa"/>
        <w:jc w:val="left"/>
        <w:tblBorders>
          <w:top w:color="60cbf3" w:space="0" w:sz="4" w:val="single"/>
          <w:left w:color="60cbf3" w:space="0" w:sz="4" w:val="single"/>
          <w:bottom w:color="60cbf3" w:space="0" w:sz="4" w:val="single"/>
          <w:right w:color="60cbf3" w:space="0" w:sz="4" w:val="single"/>
          <w:insideH w:color="60cbf3" w:space="0" w:sz="4" w:val="single"/>
          <w:insideV w:color="60cbf3" w:space="0" w:sz="4" w:val="single"/>
        </w:tblBorders>
        <w:tblLayout w:type="fixed"/>
        <w:tblLook w:val="04A0"/>
      </w:tblPr>
      <w:tblGrid>
        <w:gridCol w:w="3258"/>
        <w:gridCol w:w="1781"/>
        <w:gridCol w:w="2299"/>
        <w:gridCol w:w="2299"/>
        <w:tblGridChange w:id="0">
          <w:tblGrid>
            <w:gridCol w:w="3258"/>
            <w:gridCol w:w="1781"/>
            <w:gridCol w:w="2299"/>
            <w:gridCol w:w="2299"/>
          </w:tblGrid>
        </w:tblGridChange>
      </w:tblGrid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Tip podatka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Vir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Način zbiranja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Hranjenje podatka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Poraba energije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Podatki o javnem naročilu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Podatki o </w:t>
            </w:r>
            <w:r w:rsidDel="00000000" w:rsidR="00000000" w:rsidRPr="00000000">
              <w:rPr>
                <w:b w:val="0"/>
                <w:rtl w:val="0"/>
              </w:rPr>
              <w:t xml:space="preserve">dobavitelju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Podatki o vplivu izdelka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Aptos Narrow" w:cs="Aptos Narrow" w:eastAsia="Aptos Narrow" w:hAnsi="Aptos Narrow"/>
                <w:b w:val="0"/>
                <w:i w:val="1"/>
                <w:rtl w:val="0"/>
              </w:rPr>
              <w:t xml:space="preserve">Tukaj lahko vnesete dodatne zbrane podatke.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pqd8g814kc7m" w:id="4"/>
      <w:bookmarkEnd w:id="4"/>
      <w:r w:rsidDel="00000000" w:rsidR="00000000" w:rsidRPr="00000000">
        <w:rPr>
          <w:rtl w:val="0"/>
        </w:rPr>
        <w:t xml:space="preserve">Cilji, kazalniki in trendi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Navedite obstoječe cilje in kazalnike za vsako kategorijo. Razložite razloge za izbiro kazalnikov in opišite rezultate (trende) glede na </w:t>
      </w:r>
      <w:r w:rsidDel="00000000" w:rsidR="00000000" w:rsidRPr="00000000">
        <w:rPr>
          <w:rtl w:val="0"/>
        </w:rPr>
        <w:t xml:space="preserve">zastavljene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cilje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[Primeri za tekstil so vključeni v preglednico za podporo izpolnjevanju]</w:t>
      </w:r>
    </w:p>
    <w:tbl>
      <w:tblPr>
        <w:tblStyle w:val="Table4"/>
        <w:tblW w:w="9918.0" w:type="dxa"/>
        <w:jc w:val="left"/>
        <w:tblBorders>
          <w:top w:color="f1a984" w:space="0" w:sz="4" w:val="single"/>
          <w:left w:color="f1a984" w:space="0" w:sz="4" w:val="single"/>
          <w:bottom w:color="f1a984" w:space="0" w:sz="4" w:val="single"/>
          <w:right w:color="f1a984" w:space="0" w:sz="4" w:val="single"/>
          <w:insideH w:color="f1a984" w:space="0" w:sz="4" w:val="single"/>
          <w:insideV w:color="f1a984" w:space="0" w:sz="4" w:val="single"/>
        </w:tblBorders>
        <w:tblLayout w:type="fixed"/>
        <w:tblLook w:val="04A0"/>
      </w:tblPr>
      <w:tblGrid>
        <w:gridCol w:w="3681"/>
        <w:gridCol w:w="2126"/>
        <w:gridCol w:w="1276"/>
        <w:gridCol w:w="1417"/>
        <w:gridCol w:w="1418"/>
        <w:tblGridChange w:id="0">
          <w:tblGrid>
            <w:gridCol w:w="3681"/>
            <w:gridCol w:w="2126"/>
            <w:gridCol w:w="1276"/>
            <w:gridCol w:w="1417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Cilj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Ključni kazalnik 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Trenutna vrednost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Tarča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Opaženi trendi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b w:val="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0"/>
                <w:rtl w:val="0"/>
              </w:rPr>
              <w:t xml:space="preserve">Povečanje deleža tekstila, ki je v skladu s temeljnimi delovnimi standardi ILO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b w:val="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0"/>
                <w:rtl w:val="0"/>
              </w:rPr>
              <w:t xml:space="preserve">Povečanje deleža tekstila z nizko vsebnostjo škodljivih snovi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b w:val="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0"/>
                <w:rtl w:val="0"/>
              </w:rPr>
              <w:t xml:space="preserve">Povečanje deleža tekstila s certificiranimi ekološkimi vlakni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b w:val="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0"/>
                <w:rtl w:val="0"/>
              </w:rPr>
              <w:t xml:space="preserve">Povečanje deleža recikliranih vlaken v tekstilu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Dodatne cilje lahko vnesete tukaj.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Style w:val="Heading1"/>
        <w:ind w:left="0" w:firstLine="0"/>
        <w:rPr/>
      </w:pPr>
      <w:bookmarkStart w:colFirst="0" w:colLast="0" w:name="_heading=h.1xlqj5y0i3a1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7wkfwlil5dxt" w:id="6"/>
      <w:bookmarkEnd w:id="6"/>
      <w:r w:rsidDel="00000000" w:rsidR="00000000" w:rsidRPr="00000000">
        <w:rPr>
          <w:rtl w:val="0"/>
        </w:rPr>
        <w:t xml:space="preserve">Izzivi in ukrepi za izboljšanje</w:t>
      </w:r>
    </w:p>
    <w:p w:rsidR="00000000" w:rsidDel="00000000" w:rsidP="00000000" w:rsidRDefault="00000000" w:rsidRPr="00000000" w14:paraId="0000007D">
      <w:pPr>
        <w:spacing w:after="240" w:lineRule="auto"/>
        <w:rPr/>
      </w:pPr>
      <w:r w:rsidDel="00000000" w:rsidR="00000000" w:rsidRPr="00000000">
        <w:rPr>
          <w:rtl w:val="0"/>
        </w:rPr>
        <w:t xml:space="preserve">Tukaj opišite izzive in ukrepe za izboljšanje.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wjd3lup353p3" w:id="7"/>
      <w:bookmarkEnd w:id="7"/>
      <w:r w:rsidDel="00000000" w:rsidR="00000000" w:rsidRPr="00000000">
        <w:rPr>
          <w:rtl w:val="0"/>
        </w:rPr>
        <w:t xml:space="preserve">Povzetek in priporočila</w:t>
      </w:r>
    </w:p>
    <w:p w:rsidR="00000000" w:rsidDel="00000000" w:rsidP="00000000" w:rsidRDefault="00000000" w:rsidRPr="00000000" w14:paraId="00000081">
      <w:pPr>
        <w:spacing w:after="240" w:lineRule="auto"/>
        <w:rPr/>
      </w:pPr>
      <w:r w:rsidDel="00000000" w:rsidR="00000000" w:rsidRPr="00000000">
        <w:rPr>
          <w:rtl w:val="0"/>
        </w:rPr>
        <w:t xml:space="preserve">Navedite povzetek splošnega napredka, ključne izzive, na katere ste naleteli, in priporočila za izboljšanje sistema spremljanja.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numPr>
          <w:ilvl w:val="0"/>
          <w:numId w:val="1"/>
        </w:numPr>
        <w:spacing w:after="240" w:before="0" w:lineRule="auto"/>
        <w:ind w:left="720" w:hanging="360"/>
        <w:rPr/>
      </w:pPr>
      <w:bookmarkStart w:colFirst="0" w:colLast="0" w:name="_heading=h.qfkms34ir572" w:id="8"/>
      <w:bookmarkEnd w:id="8"/>
      <w:r w:rsidDel="00000000" w:rsidR="00000000" w:rsidRPr="00000000">
        <w:rPr>
          <w:rtl w:val="0"/>
        </w:rPr>
        <w:t xml:space="preserve">Priloge in spremni dokumenti</w:t>
      </w:r>
    </w:p>
    <w:p w:rsidR="00000000" w:rsidDel="00000000" w:rsidP="00000000" w:rsidRDefault="00000000" w:rsidRPr="00000000" w14:paraId="00000086">
      <w:pPr>
        <w:spacing w:after="240" w:lineRule="auto"/>
        <w:rPr/>
      </w:pPr>
      <w:r w:rsidDel="00000000" w:rsidR="00000000" w:rsidRPr="00000000">
        <w:rPr>
          <w:rtl w:val="0"/>
        </w:rPr>
        <w:t xml:space="preserve">Vključite vse druge ustrezne dokumente.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pto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0"/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135880</wp:posOffset>
          </wp:positionV>
          <wp:extent cx="1510044" cy="419457"/>
          <wp:effectExtent b="0" l="0" r="0" t="0"/>
          <wp:wrapSquare wrapText="bothSides" distB="19050" distT="19050" distL="19050" distR="19050"/>
          <wp:docPr id="18204641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443" r="0" t="0"/>
                  <a:stretch>
                    <a:fillRect/>
                  </a:stretch>
                </pic:blipFill>
                <pic:spPr>
                  <a:xfrm>
                    <a:off x="0" y="0"/>
                    <a:ext cx="1510044" cy="4194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widowControl w:val="0"/>
      <w:spacing w:after="0" w:line="240" w:lineRule="auto"/>
      <w:ind w:left="2692.9133858267714" w:firstLine="0"/>
      <w:rPr>
        <w:sz w:val="13"/>
        <w:szCs w:val="13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Financira Evropska unija (EU). Izražena stališča in mnenja so zgolj stališča in mnenja avtorja(-ev) in ni nujno, da odražajo stališča in mnenja Evropske unije ali Evropske izvajalske agencije za izobraževanje in kulturo (EACEA). Zanje ne moreta biti odgovorna niti EU niti EACEA.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5586073</wp:posOffset>
          </wp:positionH>
          <wp:positionV relativeFrom="paragraph">
            <wp:posOffset>-308422</wp:posOffset>
          </wp:positionV>
          <wp:extent cx="1089555" cy="570865"/>
          <wp:effectExtent b="0" l="0" r="0" t="0"/>
          <wp:wrapSquare wrapText="bothSides" distB="0" distT="0" distL="114300" distR="114300"/>
          <wp:docPr descr="An image that includes graphics, screenshot, graphic design, font.&#10;&#10;Auto-generated description" id="1820464187" name="image2.png"/>
          <a:graphic>
            <a:graphicData uri="http://schemas.openxmlformats.org/drawingml/2006/picture">
              <pic:pic>
                <pic:nvPicPr>
                  <pic:cNvPr descr="An image that includes graphics, screenshot, graphic design, font.&#10;&#10;Auto-generated description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9555" cy="5708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berschrift7">
    <w:name w:val="heading 7"/>
    <w:link w:val="berschrift7Zchn"/>
    <w:uiPriority w:val="9"/>
    <w:semiHidden w:val="1"/>
    <w:unhideWhenUsed w:val="1"/>
    <w:qFormat w:val="1"/>
    <w:rsid w:val="00D2568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link w:val="berschrift8Zchn"/>
    <w:uiPriority w:val="9"/>
    <w:semiHidden w:val="1"/>
    <w:unhideWhenUsed w:val="1"/>
    <w:qFormat w:val="1"/>
    <w:rsid w:val="00D2568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link w:val="berschrift9Zchn"/>
    <w:uiPriority w:val="9"/>
    <w:semiHidden w:val="1"/>
    <w:unhideWhenUsed w:val="1"/>
    <w:qFormat w:val="1"/>
    <w:rsid w:val="00D2568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berschrift1Zchn" w:customStyle="1">
    <w:name w:val="Überschrift 1 Zchn"/>
    <w:basedOn w:val="Absatz-Standardschriftart"/>
    <w:uiPriority w:val="9"/>
    <w:rsid w:val="00301AFF"/>
    <w:rPr>
      <w:rFonts w:asciiTheme="majorHAnsi" w:cstheme="majorBidi" w:eastAsiaTheme="majorEastAsia" w:hAnsiTheme="majorHAnsi"/>
      <w:color w:val="0f4761" w:themeColor="accent1" w:themeShade="0000BF"/>
      <w:sz w:val="36"/>
      <w:szCs w:val="40"/>
    </w:rPr>
  </w:style>
  <w:style w:type="character" w:styleId="berschrift2Zchn" w:customStyle="1">
    <w:name w:val="Überschrift 2 Zchn"/>
    <w:basedOn w:val="Absatz-Standardschriftart"/>
    <w:uiPriority w:val="9"/>
    <w:rsid w:val="00D2568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uiPriority w:val="9"/>
    <w:semiHidden w:val="1"/>
    <w:rsid w:val="00D2568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uiPriority w:val="9"/>
    <w:semiHidden w:val="1"/>
    <w:rsid w:val="00D2568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erschrift5Zchn" w:customStyle="1">
    <w:name w:val="Überschrift 5 Zchn"/>
    <w:basedOn w:val="Absatz-Standardschriftart"/>
    <w:uiPriority w:val="9"/>
    <w:semiHidden w:val="1"/>
    <w:rsid w:val="00D25680"/>
    <w:rPr>
      <w:rFonts w:cstheme="majorBidi" w:eastAsiaTheme="majorEastAsia"/>
      <w:color w:val="0f4761" w:themeColor="accent1" w:themeShade="0000BF"/>
    </w:rPr>
  </w:style>
  <w:style w:type="character" w:styleId="berschrift6Zchn" w:customStyle="1">
    <w:name w:val="Überschrift 6 Zchn"/>
    <w:basedOn w:val="Absatz-Standardschriftart"/>
    <w:uiPriority w:val="9"/>
    <w:semiHidden w:val="1"/>
    <w:rsid w:val="00D25680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D25680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D25680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D25680"/>
    <w:rPr>
      <w:rFonts w:cstheme="majorBidi" w:eastAsiaTheme="majorEastAsia"/>
      <w:color w:val="272727" w:themeColor="text1" w:themeTint="0000D8"/>
    </w:rPr>
  </w:style>
  <w:style w:type="character" w:styleId="TitelZchn" w:customStyle="1">
    <w:name w:val="Titel Zchn"/>
    <w:basedOn w:val="Absatz-Standardschriftart"/>
    <w:uiPriority w:val="10"/>
    <w:rsid w:val="00D2568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tertitelZchn" w:customStyle="1">
    <w:name w:val="Untertitel Zchn"/>
    <w:basedOn w:val="Absatz-Standardschriftart"/>
    <w:uiPriority w:val="11"/>
    <w:rsid w:val="00D2568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link w:val="ZitatZchn"/>
    <w:uiPriority w:val="29"/>
    <w:qFormat w:val="1"/>
    <w:rsid w:val="00D2568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D25680"/>
    <w:rPr>
      <w:i w:val="1"/>
      <w:iCs w:val="1"/>
      <w:color w:val="404040" w:themeColor="text1" w:themeTint="0000BF"/>
    </w:rPr>
  </w:style>
  <w:style w:type="paragraph" w:styleId="Listenabsatz">
    <w:name w:val="List Paragraph"/>
    <w:uiPriority w:val="34"/>
    <w:qFormat w:val="1"/>
    <w:rsid w:val="00D25680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D25680"/>
    <w:rPr>
      <w:i w:val="1"/>
      <w:iCs w:val="1"/>
      <w:color w:val="0f4761" w:themeColor="accent1" w:themeShade="0000BF"/>
    </w:rPr>
  </w:style>
  <w:style w:type="paragraph" w:styleId="IntensivesZitat">
    <w:name w:val="Intense Quote"/>
    <w:link w:val="IntensivesZitatZchn"/>
    <w:uiPriority w:val="30"/>
    <w:qFormat w:val="1"/>
    <w:rsid w:val="00D2568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D25680"/>
    <w:rPr>
      <w:i w:val="1"/>
      <w:iCs w:val="1"/>
      <w:color w:val="0f4761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D25680"/>
    <w:rPr>
      <w:b w:val="1"/>
      <w:bCs w:val="1"/>
      <w:smallCaps w:val="1"/>
      <w:color w:val="0f4761" w:themeColor="accent1" w:themeShade="0000BF"/>
      <w:spacing w:val="5"/>
    </w:rPr>
  </w:style>
  <w:style w:type="paragraph" w:styleId="Kopfzeile">
    <w:name w:val="header"/>
    <w:link w:val="KopfzeileZchn"/>
    <w:uiPriority w:val="99"/>
    <w:unhideWhenUsed w:val="1"/>
    <w:rsid w:val="00F825BA"/>
    <w:pPr>
      <w:tabs>
        <w:tab w:val="center" w:pos="4819"/>
        <w:tab w:val="right" w:pos="9638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825BA"/>
  </w:style>
  <w:style w:type="paragraph" w:styleId="Fuzeile">
    <w:name w:val="footer"/>
    <w:link w:val="FuzeileZchn"/>
    <w:uiPriority w:val="99"/>
    <w:unhideWhenUsed w:val="1"/>
    <w:rsid w:val="00F825BA"/>
    <w:pPr>
      <w:tabs>
        <w:tab w:val="center" w:pos="4819"/>
        <w:tab w:val="right" w:pos="9638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825BA"/>
  </w:style>
  <w:style w:type="table" w:styleId="Gitternetztabelle6farbigAkzent6">
    <w:name w:val="Grid Table 6 Colorful Accent 6"/>
    <w:basedOn w:val="NormaleTabelle"/>
    <w:uiPriority w:val="51"/>
    <w:rsid w:val="00406699"/>
    <w:pPr>
      <w:spacing w:after="0" w:line="240" w:lineRule="auto"/>
    </w:pPr>
    <w:rPr>
      <w:color w:val="3a7c22" w:themeColor="accent6" w:themeShade="0000BF"/>
    </w:rPr>
    <w:tblPr>
      <w:tblStyleRowBandSize w:val="1"/>
      <w:tblStyleColBandSize w:val="1"/>
      <w:tblBorders>
        <w:top w:color="8dd873" w:space="0" w:sz="4" w:themeColor="accent6" w:themeTint="000099" w:val="single"/>
        <w:left w:color="8dd873" w:space="0" w:sz="4" w:themeColor="accent6" w:themeTint="000099" w:val="single"/>
        <w:bottom w:color="8dd873" w:space="0" w:sz="4" w:themeColor="accent6" w:themeTint="000099" w:val="single"/>
        <w:right w:color="8dd873" w:space="0" w:sz="4" w:themeColor="accent6" w:themeTint="000099" w:val="single"/>
        <w:insideH w:color="8dd873" w:space="0" w:sz="4" w:themeColor="accent6" w:themeTint="000099" w:val="single"/>
        <w:insideV w:color="8dd873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8dd873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dd873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f2d0" w:themeFill="accent6" w:themeFillTint="000033" w:val="clear"/>
      </w:tcPr>
    </w:tblStylePr>
    <w:tblStylePr w:type="band1Horz">
      <w:tblPr/>
      <w:tcPr>
        <w:shd w:color="auto" w:fill="d9f2d0" w:themeFill="accent6" w:themeFillTint="000033" w:val="clear"/>
      </w:tcPr>
    </w:tblStylePr>
  </w:style>
  <w:style w:type="table" w:styleId="Gitternetztabelle5dunkelAkzent6">
    <w:name w:val="Grid Table 5 Dark Accent 6"/>
    <w:basedOn w:val="NormaleTabelle"/>
    <w:uiPriority w:val="50"/>
    <w:rsid w:val="00E37B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f2d0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ea72e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ea72e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ea72e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ea72e" w:themeFill="accent6" w:val="clear"/>
      </w:tcPr>
    </w:tblStylePr>
    <w:tblStylePr w:type="band1Vert">
      <w:tblPr/>
      <w:tcPr>
        <w:shd w:color="auto" w:fill="b3e5a1" w:themeFill="accent6" w:themeFillTint="000066" w:val="clear"/>
      </w:tcPr>
    </w:tblStylePr>
    <w:tblStylePr w:type="band1Horz">
      <w:tblPr/>
      <w:tcPr>
        <w:shd w:color="auto" w:fill="b3e5a1" w:themeFill="accent6" w:themeFillTint="000066" w:val="clear"/>
      </w:tcPr>
    </w:tblStylePr>
  </w:style>
  <w:style w:type="table" w:styleId="Gitternetztabelle4Akzent6">
    <w:name w:val="Grid Table 4 Accent 6"/>
    <w:basedOn w:val="NormaleTabelle"/>
    <w:uiPriority w:val="49"/>
    <w:rsid w:val="00E37BD9"/>
    <w:pPr>
      <w:spacing w:after="0" w:line="240" w:lineRule="auto"/>
    </w:pPr>
    <w:tblPr>
      <w:tblStyleRowBandSize w:val="1"/>
      <w:tblStyleColBandSize w:val="1"/>
      <w:tblBorders>
        <w:top w:color="8dd873" w:space="0" w:sz="4" w:themeColor="accent6" w:themeTint="000099" w:val="single"/>
        <w:left w:color="8dd873" w:space="0" w:sz="4" w:themeColor="accent6" w:themeTint="000099" w:val="single"/>
        <w:bottom w:color="8dd873" w:space="0" w:sz="4" w:themeColor="accent6" w:themeTint="000099" w:val="single"/>
        <w:right w:color="8dd873" w:space="0" w:sz="4" w:themeColor="accent6" w:themeTint="000099" w:val="single"/>
        <w:insideH w:color="8dd873" w:space="0" w:sz="4" w:themeColor="accent6" w:themeTint="000099" w:val="single"/>
        <w:insideV w:color="8dd873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ea72e" w:space="0" w:sz="4" w:themeColor="accent6" w:val="single"/>
          <w:left w:color="4ea72e" w:space="0" w:sz="4" w:themeColor="accent6" w:val="single"/>
          <w:bottom w:color="4ea72e" w:space="0" w:sz="4" w:themeColor="accent6" w:val="single"/>
          <w:right w:color="4ea72e" w:space="0" w:sz="4" w:themeColor="accent6" w:val="single"/>
          <w:insideH w:space="0" w:sz="0" w:val="nil"/>
          <w:insideV w:space="0" w:sz="0" w:val="nil"/>
        </w:tcBorders>
        <w:shd w:color="auto" w:fill="4ea72e" w:themeFill="accent6" w:val="clear"/>
      </w:tcPr>
    </w:tblStylePr>
    <w:tblStylePr w:type="lastRow">
      <w:rPr>
        <w:b w:val="1"/>
        <w:bCs w:val="1"/>
      </w:rPr>
      <w:tblPr/>
      <w:tcPr>
        <w:tcBorders>
          <w:top w:color="4ea72e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f2d0" w:themeFill="accent6" w:themeFillTint="000033" w:val="clear"/>
      </w:tcPr>
    </w:tblStylePr>
    <w:tblStylePr w:type="band1Horz">
      <w:tblPr/>
      <w:tcPr>
        <w:shd w:color="auto" w:fill="d9f2d0" w:themeFill="accent6" w:themeFillTint="000033" w:val="clear"/>
      </w:tcPr>
    </w:tblStylePr>
  </w:style>
  <w:style w:type="character" w:styleId="Platzhaltertext">
    <w:name w:val="Placeholder Text"/>
    <w:basedOn w:val="Absatz-Standardschriftart"/>
    <w:uiPriority w:val="99"/>
    <w:semiHidden w:val="1"/>
    <w:rsid w:val="00E37BD9"/>
    <w:rPr>
      <w:color w:val="666666"/>
    </w:rPr>
  </w:style>
  <w:style w:type="table" w:styleId="Gitternetztabelle4Akzent4">
    <w:name w:val="Grid Table 4 Accent 4"/>
    <w:basedOn w:val="NormaleTabelle"/>
    <w:uiPriority w:val="49"/>
    <w:rsid w:val="00030EF2"/>
    <w:pPr>
      <w:spacing w:after="0" w:line="240" w:lineRule="auto"/>
    </w:pPr>
    <w:tblPr>
      <w:tblStyleRowBandSize w:val="1"/>
      <w:tblStyleColBandSize w:val="1"/>
      <w:tblBorders>
        <w:top w:color="60caf3" w:space="0" w:sz="4" w:themeColor="accent4" w:themeTint="000099" w:val="single"/>
        <w:left w:color="60caf3" w:space="0" w:sz="4" w:themeColor="accent4" w:themeTint="000099" w:val="single"/>
        <w:bottom w:color="60caf3" w:space="0" w:sz="4" w:themeColor="accent4" w:themeTint="000099" w:val="single"/>
        <w:right w:color="60caf3" w:space="0" w:sz="4" w:themeColor="accent4" w:themeTint="000099" w:val="single"/>
        <w:insideH w:color="60caf3" w:space="0" w:sz="4" w:themeColor="accent4" w:themeTint="000099" w:val="single"/>
        <w:insideV w:color="60caf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f9ed5" w:space="0" w:sz="4" w:themeColor="accent4" w:val="single"/>
          <w:left w:color="0f9ed5" w:space="0" w:sz="4" w:themeColor="accent4" w:val="single"/>
          <w:bottom w:color="0f9ed5" w:space="0" w:sz="4" w:themeColor="accent4" w:val="single"/>
          <w:right w:color="0f9ed5" w:space="0" w:sz="4" w:themeColor="accent4" w:val="single"/>
          <w:insideH w:space="0" w:sz="0" w:val="nil"/>
          <w:insideV w:space="0" w:sz="0" w:val="nil"/>
        </w:tcBorders>
        <w:shd w:color="auto" w:fill="0f9ed5" w:themeFill="accent4" w:val="clear"/>
      </w:tcPr>
    </w:tblStylePr>
    <w:tblStylePr w:type="lastRow">
      <w:rPr>
        <w:b w:val="1"/>
        <w:bCs w:val="1"/>
      </w:rPr>
      <w:tblPr/>
      <w:tcPr>
        <w:tcBorders>
          <w:top w:color="0f9ed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edfb" w:themeFill="accent4" w:themeFillTint="000033" w:val="clear"/>
      </w:tcPr>
    </w:tblStylePr>
    <w:tblStylePr w:type="band1Horz">
      <w:tblPr/>
      <w:tcPr>
        <w:shd w:color="auto" w:fill="caedfb" w:themeFill="accent4" w:themeFillTint="000033" w:val="clear"/>
      </w:tcPr>
    </w:tblStylePr>
  </w:style>
  <w:style w:type="paragraph" w:styleId="StandardWeb">
    <w:name w:val="Normal (Web)"/>
    <w:uiPriority w:val="99"/>
    <w:semiHidden w:val="1"/>
    <w:unhideWhenUsed w:val="1"/>
    <w:rsid w:val="00DE594F"/>
    <w:rPr>
      <w:rFonts w:ascii="Times New Roman" w:cs="Times New Roman" w:hAnsi="Times New Roman"/>
      <w:sz w:val="24"/>
      <w:szCs w:val="24"/>
    </w:rPr>
  </w:style>
  <w:style w:type="table" w:styleId="Gitternetztabelle4Akzent2">
    <w:name w:val="Grid Table 4 Accent 2"/>
    <w:basedOn w:val="NormaleTabelle"/>
    <w:uiPriority w:val="49"/>
    <w:rsid w:val="00985798"/>
    <w:pPr>
      <w:spacing w:after="0" w:line="240" w:lineRule="auto"/>
    </w:pPr>
    <w:tblPr>
      <w:tblStyleRowBandSize w:val="1"/>
      <w:tblStyleColBandSize w:val="1"/>
      <w:tblBorders>
        <w:top w:color="f1a983" w:space="0" w:sz="4" w:themeColor="accent2" w:themeTint="000099" w:val="single"/>
        <w:left w:color="f1a983" w:space="0" w:sz="4" w:themeColor="accent2" w:themeTint="000099" w:val="single"/>
        <w:bottom w:color="f1a983" w:space="0" w:sz="4" w:themeColor="accent2" w:themeTint="000099" w:val="single"/>
        <w:right w:color="f1a983" w:space="0" w:sz="4" w:themeColor="accent2" w:themeTint="000099" w:val="single"/>
        <w:insideH w:color="f1a983" w:space="0" w:sz="4" w:themeColor="accent2" w:themeTint="000099" w:val="single"/>
        <w:insideV w:color="f1a9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97132" w:space="0" w:sz="4" w:themeColor="accent2" w:val="single"/>
          <w:left w:color="e97132" w:space="0" w:sz="4" w:themeColor="accent2" w:val="single"/>
          <w:bottom w:color="e97132" w:space="0" w:sz="4" w:themeColor="accent2" w:val="single"/>
          <w:right w:color="e97132" w:space="0" w:sz="4" w:themeColor="accent2" w:val="single"/>
          <w:insideH w:space="0" w:sz="0" w:val="nil"/>
          <w:insideV w:space="0" w:sz="0" w:val="nil"/>
        </w:tcBorders>
        <w:shd w:color="auto" w:fill="e97132" w:themeFill="accent2" w:val="clear"/>
      </w:tcPr>
    </w:tblStylePr>
    <w:tblStylePr w:type="lastRow">
      <w:rPr>
        <w:b w:val="1"/>
        <w:bCs w:val="1"/>
      </w:rPr>
      <w:tblPr/>
      <w:tcPr>
        <w:tcBorders>
          <w:top w:color="e9713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e2d5" w:themeFill="accent2" w:themeFillTint="000033" w:val="clear"/>
      </w:tcPr>
    </w:tblStylePr>
    <w:tblStylePr w:type="band1Horz">
      <w:tblPr/>
      <w:tcPr>
        <w:shd w:color="auto" w:fill="fae2d5" w:themeFill="accent2" w:themeFillTint="000033" w:val="clear"/>
      </w:tcPr>
    </w:tblStylePr>
  </w:style>
  <w:style w:type="table" w:styleId="EinfacheTabelle2">
    <w:name w:val="Plain Table 2"/>
    <w:basedOn w:val="NormaleTabelle"/>
    <w:uiPriority w:val="42"/>
    <w:rsid w:val="002861B6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KeinLeerraum">
    <w:name w:val="No Spacing"/>
    <w:uiPriority w:val="1"/>
    <w:qFormat w:val="1"/>
    <w:rsid w:val="002861B6"/>
    <w:pPr>
      <w:spacing w:after="0" w:line="240" w:lineRule="auto"/>
    </w:pPr>
  </w:style>
  <w:style w:type="paragraph" w:styleId="Inhaltsverzeichnisberschrift">
    <w:name w:val="TOC Heading"/>
    <w:uiPriority w:val="39"/>
    <w:unhideWhenUsed w:val="1"/>
    <w:qFormat w:val="1"/>
    <w:rsid w:val="002861B6"/>
    <w:pPr>
      <w:spacing w:after="0" w:before="240"/>
    </w:pPr>
    <w:rPr>
      <w:sz w:val="32"/>
      <w:szCs w:val="32"/>
    </w:rPr>
  </w:style>
  <w:style w:type="paragraph" w:styleId="Verzeichnis1">
    <w:name w:val="toc 1"/>
    <w:autoRedefine w:val="1"/>
    <w:uiPriority w:val="39"/>
    <w:unhideWhenUsed w:val="1"/>
    <w:rsid w:val="002861B6"/>
    <w:pPr>
      <w:spacing w:after="100"/>
    </w:pPr>
  </w:style>
  <w:style w:type="paragraph" w:styleId="Verzeichnis2">
    <w:name w:val="toc 2"/>
    <w:autoRedefine w:val="1"/>
    <w:uiPriority w:val="39"/>
    <w:unhideWhenUsed w:val="1"/>
    <w:rsid w:val="002861B6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 w:val="1"/>
    <w:rsid w:val="002861B6"/>
    <w:rPr>
      <w:color w:val="467886" w:themeColor="hyperlink"/>
      <w:u w:val="single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ea72e" w:space="0" w:sz="4" w:val="single"/>
          <w:left w:color="4ea72e" w:space="0" w:sz="4" w:val="single"/>
          <w:bottom w:color="4ea72e" w:space="0" w:sz="4" w:val="single"/>
          <w:right w:color="4ea72e" w:space="0" w:sz="4" w:val="single"/>
          <w:insideH w:space="0" w:sz="0" w:val="nil"/>
          <w:insideV w:space="0" w:sz="0" w:val="nil"/>
        </w:tcBorders>
        <w:shd w:color="auto" w:fill="4ea72e" w:val="clear"/>
      </w:tcPr>
    </w:tblStylePr>
    <w:tblStylePr w:type="lastRow">
      <w:rPr>
        <w:b w:val="1"/>
      </w:rPr>
      <w:tblPr/>
      <w:tcPr>
        <w:tcBorders>
          <w:top w:color="4ea72e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f2d0" w:val="clear"/>
      </w:tcPr>
    </w:tblStylePr>
    <w:tblStylePr w:type="band1Horz">
      <w:tblPr/>
      <w:tcPr>
        <w:shd w:color="auto" w:fill="d9f2d0" w:val="clear"/>
      </w:tcPr>
    </w:tblStyle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0f9ed5" w:space="0" w:sz="4" w:val="single"/>
          <w:left w:color="0f9ed5" w:space="0" w:sz="4" w:val="single"/>
          <w:bottom w:color="0f9ed5" w:space="0" w:sz="4" w:val="single"/>
          <w:right w:color="0f9ed5" w:space="0" w:sz="4" w:val="single"/>
          <w:insideH w:space="0" w:sz="0" w:val="nil"/>
          <w:insideV w:space="0" w:sz="0" w:val="nil"/>
        </w:tcBorders>
        <w:shd w:color="auto" w:fill="0f9ed5" w:val="clear"/>
      </w:tcPr>
    </w:tblStylePr>
    <w:tblStylePr w:type="lastRow">
      <w:rPr>
        <w:b w:val="1"/>
      </w:rPr>
      <w:tblPr/>
      <w:tcPr>
        <w:tcBorders>
          <w:top w:color="0f9ed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aedfb" w:val="clear"/>
      </w:tcPr>
    </w:tblStylePr>
    <w:tblStylePr w:type="band1Horz">
      <w:tblPr/>
      <w:tcPr>
        <w:shd w:color="auto" w:fill="caedfb" w:val="clear"/>
      </w:tcPr>
    </w:tblStyle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e97132" w:space="0" w:sz="4" w:val="single"/>
          <w:left w:color="e97132" w:space="0" w:sz="4" w:val="single"/>
          <w:bottom w:color="e97132" w:space="0" w:sz="4" w:val="single"/>
          <w:right w:color="e97132" w:space="0" w:sz="4" w:val="single"/>
          <w:insideH w:space="0" w:sz="0" w:val="nil"/>
          <w:insideV w:space="0" w:sz="0" w:val="nil"/>
        </w:tcBorders>
        <w:shd w:color="auto" w:fill="e97132" w:val="clear"/>
      </w:tcPr>
    </w:tblStylePr>
    <w:tblStylePr w:type="lastRow">
      <w:rPr>
        <w:b w:val="1"/>
      </w:rPr>
      <w:tblPr/>
      <w:tcPr>
        <w:tcBorders>
          <w:top w:color="e97132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ae2d6" w:val="clear"/>
      </w:tcPr>
    </w:tblStylePr>
    <w:tblStylePr w:type="band1Horz">
      <w:tblPr/>
      <w:tcPr>
        <w:shd w:color="auto" w:fill="fae2d6" w:val="clear"/>
      </w:tcPr>
    </w:tblStylePr>
  </w:style>
  <w:style w:type="table" w:styleId="Gitternetztabelle2">
    <w:name w:val="Grid Table 2"/>
    <w:basedOn w:val="NormaleTabelle"/>
    <w:uiPriority w:val="47"/>
    <w:rsid w:val="002C1FC2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top w:space="0" w:sz="0" w:val="nil"/>
          <w:bottom w:color="666666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666666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ea72e" w:space="0" w:sz="4" w:val="single"/>
          <w:left w:color="4ea72e" w:space="0" w:sz="4" w:val="single"/>
          <w:bottom w:color="4ea72e" w:space="0" w:sz="4" w:val="single"/>
          <w:right w:color="4ea72e" w:space="0" w:sz="4" w:val="single"/>
          <w:insideH w:space="0" w:sz="0" w:val="nil"/>
          <w:insideV w:space="0" w:sz="0" w:val="nil"/>
        </w:tcBorders>
        <w:shd w:color="auto" w:fill="4ea72e" w:val="clear"/>
      </w:tcPr>
    </w:tblStylePr>
    <w:tblStylePr w:type="lastRow">
      <w:rPr>
        <w:b w:val="1"/>
      </w:rPr>
      <w:tblPr/>
      <w:tcPr>
        <w:tcBorders>
          <w:top w:color="4ea72e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f2d0" w:val="clear"/>
      </w:tcPr>
    </w:tblStylePr>
    <w:tblStylePr w:type="band1Horz">
      <w:tblPr/>
      <w:tcPr>
        <w:shd w:color="auto" w:fill="d9f2d0" w:val="clear"/>
      </w:tcPr>
    </w:tblStyle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0f9ed5" w:space="0" w:sz="4" w:val="single"/>
          <w:left w:color="0f9ed5" w:space="0" w:sz="4" w:val="single"/>
          <w:bottom w:color="0f9ed5" w:space="0" w:sz="4" w:val="single"/>
          <w:right w:color="0f9ed5" w:space="0" w:sz="4" w:val="single"/>
          <w:insideH w:space="0" w:sz="0" w:val="nil"/>
          <w:insideV w:space="0" w:sz="0" w:val="nil"/>
        </w:tcBorders>
        <w:shd w:color="auto" w:fill="0f9ed5" w:val="clear"/>
      </w:tcPr>
    </w:tblStylePr>
    <w:tblStylePr w:type="lastRow">
      <w:rPr>
        <w:b w:val="1"/>
      </w:rPr>
      <w:tblPr/>
      <w:tcPr>
        <w:tcBorders>
          <w:top w:color="0f9ed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aedfb" w:val="clear"/>
      </w:tcPr>
    </w:tblStylePr>
    <w:tblStylePr w:type="band1Horz">
      <w:tblPr/>
      <w:tcPr>
        <w:shd w:color="auto" w:fill="caedfb" w:val="clear"/>
      </w:tcPr>
    </w:tblStyle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e97132" w:space="0" w:sz="4" w:val="single"/>
          <w:left w:color="e97132" w:space="0" w:sz="4" w:val="single"/>
          <w:bottom w:color="e97132" w:space="0" w:sz="4" w:val="single"/>
          <w:right w:color="e97132" w:space="0" w:sz="4" w:val="single"/>
          <w:insideH w:space="0" w:sz="0" w:val="nil"/>
          <w:insideV w:space="0" w:sz="0" w:val="nil"/>
        </w:tcBorders>
        <w:shd w:color="auto" w:fill="e97132" w:val="clear"/>
      </w:tcPr>
    </w:tblStylePr>
    <w:tblStylePr w:type="lastRow">
      <w:rPr>
        <w:b w:val="1"/>
      </w:rPr>
      <w:tblPr/>
      <w:tcPr>
        <w:tcBorders>
          <w:top w:color="e97132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ae2d6" w:val="clear"/>
      </w:tcPr>
    </w:tblStylePr>
    <w:tblStylePr w:type="band1Horz">
      <w:tblPr/>
      <w:tcPr>
        <w:shd w:color="auto" w:fill="fae2d6" w:val="clear"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666666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f2d0" w:val="clear"/>
      </w:tcPr>
    </w:tblStylePr>
    <w:tblStylePr w:type="band1Vert">
      <w:tcPr>
        <w:shd w:fill="d9f2d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ea72e" w:space="0" w:sz="4" w:val="single"/>
          <w:left w:color="4ea72e" w:space="0" w:sz="4" w:val="single"/>
          <w:bottom w:color="4ea72e" w:space="0" w:sz="4" w:val="single"/>
          <w:right w:color="4ea72e" w:space="0" w:sz="4" w:val="single"/>
          <w:insideH w:color="000000" w:space="0" w:sz="0" w:val="nil"/>
          <w:insideV w:color="000000" w:space="0" w:sz="0" w:val="nil"/>
        </w:tcBorders>
        <w:shd w:fill="4ea72e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ea72e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aedfb" w:val="clear"/>
      </w:tcPr>
    </w:tblStylePr>
    <w:tblStylePr w:type="band1Vert">
      <w:tcPr>
        <w:shd w:fill="caedfb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f9ed5" w:space="0" w:sz="4" w:val="single"/>
          <w:left w:color="0f9ed5" w:space="0" w:sz="4" w:val="single"/>
          <w:bottom w:color="0f9ed5" w:space="0" w:sz="4" w:val="single"/>
          <w:right w:color="0f9ed5" w:space="0" w:sz="4" w:val="single"/>
          <w:insideH w:color="000000" w:space="0" w:sz="0" w:val="nil"/>
          <w:insideV w:color="000000" w:space="0" w:sz="0" w:val="nil"/>
        </w:tcBorders>
        <w:shd w:fill="0f9e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f9ed5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ae2d6" w:val="clear"/>
      </w:tcPr>
    </w:tblStylePr>
    <w:tblStylePr w:type="band1Vert">
      <w:tcPr>
        <w:shd w:fill="fae2d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e97132" w:space="0" w:sz="4" w:val="single"/>
          <w:left w:color="e97132" w:space="0" w:sz="4" w:val="single"/>
          <w:bottom w:color="e97132" w:space="0" w:sz="4" w:val="single"/>
          <w:right w:color="e97132" w:space="0" w:sz="4" w:val="single"/>
          <w:insideH w:color="000000" w:space="0" w:sz="0" w:val="nil"/>
          <w:insideV w:color="000000" w:space="0" w:sz="0" w:val="nil"/>
        </w:tcBorders>
        <w:shd w:fill="e97132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97132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jcz8GIqWST+x2JKZHvbDdZhHdQ==">CgMxLjAyDmguaXYxYjBvZjJiZm5yMg5oLjMyN2RtdWw3cHR1NjIOaC5hamw5cHc1YjdhbWEyDmguMXdkdXdocDQ5OGkzMg5oLnBxZDhnODE0a2M3bTIOaC4xeGxxajV5MGkzYTEyDmguN3drZndsaWw1ZHh0Mg5oLndqZDNsdXAzNTNwMzIOaC5xZmttczM0aXI1NzI4AHIhMS1ucEtya0RkTlhCTGRtYkhtRmY5VE0wejhiTGIxLUtl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2025-07-14T10:01:00Z</dcterms:created>
  <dc:creator>Giorgia Balducci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0x010100255B8ECBF0E41D4F84283CBD4EE3A7A4</vt:lpwstr>
  </property>
</Properties>
</file>